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AE8" w:rsidRPr="00EE0CDD" w:rsidRDefault="00AC3AE8" w:rsidP="00AC3AE8">
      <w:pPr>
        <w:pStyle w:val="ConsPlusNonformat"/>
        <w:jc w:val="center"/>
        <w:rPr>
          <w:rFonts w:ascii="Times New Roman" w:hAnsi="Times New Roman" w:cs="Times New Roman"/>
          <w:b/>
          <w:sz w:val="28"/>
          <w:szCs w:val="28"/>
        </w:rPr>
      </w:pPr>
      <w:bookmarkStart w:id="0" w:name="_GoBack"/>
      <w:bookmarkEnd w:id="0"/>
      <w:r w:rsidRPr="00EE0CDD">
        <w:rPr>
          <w:rFonts w:ascii="Times New Roman" w:hAnsi="Times New Roman" w:cs="Times New Roman"/>
          <w:b/>
          <w:sz w:val="28"/>
          <w:szCs w:val="28"/>
        </w:rPr>
        <w:t>СВОДНЫЙ ОТЧЕТ</w:t>
      </w:r>
    </w:p>
    <w:p w:rsidR="00AC3AE8" w:rsidRPr="00EE0CDD" w:rsidRDefault="00AC3AE8" w:rsidP="00AC3AE8">
      <w:pPr>
        <w:pStyle w:val="ConsPlusNonformat"/>
        <w:jc w:val="center"/>
        <w:rPr>
          <w:rFonts w:ascii="Times New Roman" w:hAnsi="Times New Roman" w:cs="Times New Roman"/>
          <w:b/>
          <w:sz w:val="28"/>
          <w:szCs w:val="28"/>
        </w:rPr>
      </w:pPr>
      <w:r w:rsidRPr="00EE0CDD">
        <w:rPr>
          <w:rFonts w:ascii="Times New Roman" w:hAnsi="Times New Roman" w:cs="Times New Roman"/>
          <w:b/>
          <w:sz w:val="28"/>
          <w:szCs w:val="28"/>
        </w:rPr>
        <w:t>о проведении оценки регулирующего воздействия проекта</w:t>
      </w:r>
    </w:p>
    <w:p w:rsidR="00AC3AE8" w:rsidRPr="00EE0CDD" w:rsidRDefault="00AC3AE8" w:rsidP="00AC3AE8">
      <w:pPr>
        <w:pStyle w:val="ConsPlusNonformat"/>
        <w:jc w:val="center"/>
        <w:rPr>
          <w:rFonts w:ascii="Times New Roman" w:hAnsi="Times New Roman" w:cs="Times New Roman"/>
          <w:b/>
          <w:sz w:val="28"/>
          <w:szCs w:val="28"/>
        </w:rPr>
      </w:pPr>
      <w:r w:rsidRPr="00EE0CDD">
        <w:rPr>
          <w:rFonts w:ascii="Times New Roman" w:hAnsi="Times New Roman" w:cs="Times New Roman"/>
          <w:b/>
          <w:sz w:val="28"/>
          <w:szCs w:val="28"/>
        </w:rPr>
        <w:t>нормативного правового акта</w:t>
      </w:r>
    </w:p>
    <w:p w:rsidR="00AC3AE8" w:rsidRPr="00EE0CDD" w:rsidRDefault="00AC3AE8" w:rsidP="00AC3AE8">
      <w:pPr>
        <w:pStyle w:val="ConsPlusNonformat"/>
        <w:jc w:val="both"/>
        <w:rPr>
          <w:rFonts w:ascii="Times New Roman" w:hAnsi="Times New Roman" w:cs="Times New Roman"/>
          <w:sz w:val="28"/>
          <w:szCs w:val="28"/>
        </w:rPr>
      </w:pP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1. Общая информация</w:t>
      </w: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1.1. Орган исполнительной власти Республики Коми:</w:t>
      </w:r>
    </w:p>
    <w:p w:rsidR="00F160C2" w:rsidRPr="00EE0CDD" w:rsidRDefault="00F160C2" w:rsidP="00F160C2">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sz w:val="28"/>
          <w:szCs w:val="28"/>
        </w:rPr>
        <w:t>Министерство энергетики, жилищно-коммунального хозяйства и тарифов Республики Коми (далее – Министерство жилищно-коммунального хозяйства Республики Коми).</w:t>
      </w: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1.2. Вид и наименование проекта нормативного правового акта:</w:t>
      </w:r>
    </w:p>
    <w:p w:rsidR="0016472E" w:rsidRPr="00EE0CDD" w:rsidRDefault="0016472E" w:rsidP="00AC3AE8">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 xml:space="preserve">Проект постановления Правительства Республики Коми </w:t>
      </w:r>
      <w:r w:rsidR="00CB2146" w:rsidRPr="00EE0CDD">
        <w:rPr>
          <w:rFonts w:ascii="Times New Roman" w:hAnsi="Times New Roman" w:cs="Times New Roman"/>
          <w:sz w:val="28"/>
          <w:szCs w:val="28"/>
        </w:rPr>
        <w:t>«Об утверждении порядка софинансирования процентной ставки по кредитам, привлеченным ресурсоснабжающими организациями в валюте Российской Федерации на реализацию проектов модернизации систем коммунальной инфраструктуры»</w:t>
      </w:r>
      <w:r w:rsidR="00BD367F" w:rsidRPr="00EE0CDD">
        <w:rPr>
          <w:rFonts w:ascii="Times New Roman" w:hAnsi="Times New Roman" w:cs="Times New Roman"/>
          <w:sz w:val="28"/>
          <w:szCs w:val="28"/>
        </w:rPr>
        <w:t xml:space="preserve"> </w:t>
      </w:r>
      <w:r w:rsidRPr="00EE0CDD">
        <w:rPr>
          <w:rFonts w:ascii="Times New Roman" w:hAnsi="Times New Roman" w:cs="Times New Roman"/>
          <w:sz w:val="28"/>
          <w:szCs w:val="28"/>
        </w:rPr>
        <w:t>(далее – Проект постановления).</w:t>
      </w: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1.3. Предполагаемая дата вступления в силу нормативного правового акта:</w:t>
      </w:r>
    </w:p>
    <w:p w:rsidR="00713F88" w:rsidRPr="00EE0CDD" w:rsidRDefault="00713F88" w:rsidP="00AC3AE8">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 xml:space="preserve">Предполагаемая дата </w:t>
      </w:r>
      <w:r w:rsidR="00331F44" w:rsidRPr="00EE0CDD">
        <w:rPr>
          <w:rFonts w:ascii="Times New Roman" w:hAnsi="Times New Roman" w:cs="Times New Roman"/>
          <w:sz w:val="28"/>
          <w:szCs w:val="28"/>
        </w:rPr>
        <w:t>вступ</w:t>
      </w:r>
      <w:r w:rsidRPr="00EE0CDD">
        <w:rPr>
          <w:rFonts w:ascii="Times New Roman" w:hAnsi="Times New Roman" w:cs="Times New Roman"/>
          <w:sz w:val="28"/>
          <w:szCs w:val="28"/>
        </w:rPr>
        <w:t>ления</w:t>
      </w:r>
      <w:r w:rsidR="00BD367F" w:rsidRPr="00EE0CDD">
        <w:rPr>
          <w:rFonts w:ascii="Times New Roman" w:hAnsi="Times New Roman" w:cs="Times New Roman"/>
          <w:sz w:val="28"/>
          <w:szCs w:val="28"/>
        </w:rPr>
        <w:t xml:space="preserve"> в силу: со дня утверждения.</w:t>
      </w: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1.4. Степень регулирующего воздействия (шкала жесткости):</w:t>
      </w:r>
    </w:p>
    <w:p w:rsidR="00AC3AE8" w:rsidRPr="00EE0CDD" w:rsidRDefault="00ED2DF5" w:rsidP="00AC3AE8">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Средняя</w:t>
      </w:r>
      <w:r w:rsidR="00AC3AE8" w:rsidRPr="00EE0CDD">
        <w:rPr>
          <w:rFonts w:ascii="Times New Roman" w:hAnsi="Times New Roman" w:cs="Times New Roman"/>
          <w:sz w:val="28"/>
          <w:szCs w:val="28"/>
        </w:rPr>
        <w:t>.</w:t>
      </w: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Обоснование отнесения проекта акта к определенной степени регулирующего воздействия</w:t>
      </w:r>
      <w:r w:rsidR="009101B1" w:rsidRPr="00EE0CDD">
        <w:rPr>
          <w:rFonts w:ascii="Times New Roman" w:hAnsi="Times New Roman" w:cs="Times New Roman"/>
          <w:b/>
          <w:i/>
          <w:sz w:val="28"/>
          <w:szCs w:val="28"/>
        </w:rPr>
        <w:t>:</w:t>
      </w:r>
    </w:p>
    <w:p w:rsidR="00BD367F" w:rsidRPr="00EE0CDD" w:rsidRDefault="00BD367F" w:rsidP="00AC3AE8">
      <w:pPr>
        <w:pStyle w:val="ConsPlusNonformat"/>
        <w:ind w:firstLine="709"/>
        <w:jc w:val="both"/>
        <w:rPr>
          <w:rFonts w:ascii="Times New Roman" w:hAnsi="Times New Roman" w:cs="Times New Roman"/>
          <w:bCs/>
          <w:sz w:val="28"/>
          <w:szCs w:val="28"/>
        </w:rPr>
      </w:pPr>
      <w:r w:rsidRPr="00EE0CDD">
        <w:rPr>
          <w:rFonts w:ascii="Times New Roman" w:hAnsi="Times New Roman" w:cs="Times New Roman"/>
          <w:bCs/>
          <w:sz w:val="28"/>
          <w:szCs w:val="28"/>
        </w:rPr>
        <w:t xml:space="preserve">Принятие постановления Правительства Республики Коми </w:t>
      </w:r>
      <w:r w:rsidR="00CB2146" w:rsidRPr="00EE0CDD">
        <w:rPr>
          <w:rFonts w:ascii="Times New Roman" w:hAnsi="Times New Roman" w:cs="Times New Roman"/>
          <w:bCs/>
          <w:sz w:val="28"/>
          <w:szCs w:val="28"/>
        </w:rPr>
        <w:t xml:space="preserve">«Об утверждении порядка софинансирования процентной ставки по кредитам, привлеченным ресурсоснабжающими организациями в валюте Российской Федерации на реализацию проектов модернизации систем коммунальной инфраструктуры» </w:t>
      </w:r>
      <w:r w:rsidRPr="00EE0CDD">
        <w:rPr>
          <w:rFonts w:ascii="Times New Roman" w:hAnsi="Times New Roman" w:cs="Times New Roman"/>
          <w:bCs/>
          <w:sz w:val="28"/>
          <w:szCs w:val="28"/>
        </w:rPr>
        <w:t xml:space="preserve">обусловлено необходимостью реализации положений постановления Правительства Российской Федерации от 25 августа 2017 г. </w:t>
      </w:r>
      <w:r w:rsidR="00CB2146" w:rsidRPr="00EE0CDD">
        <w:rPr>
          <w:rFonts w:ascii="Times New Roman" w:hAnsi="Times New Roman" w:cs="Times New Roman"/>
          <w:bCs/>
          <w:sz w:val="28"/>
          <w:szCs w:val="28"/>
        </w:rPr>
        <w:t xml:space="preserve">  </w:t>
      </w:r>
      <w:r w:rsidRPr="00EE0CDD">
        <w:rPr>
          <w:rFonts w:ascii="Times New Roman" w:hAnsi="Times New Roman" w:cs="Times New Roman"/>
          <w:bCs/>
          <w:sz w:val="28"/>
          <w:szCs w:val="28"/>
        </w:rPr>
        <w:t>№ 997 «О реализации мер финансовой поддержки за счет средств государственной корпорации - Фонда содействия реформированию жилищно-коммунального хозяйства и внесении изменений в некоторые акты Правительства Российской Федерации».</w:t>
      </w:r>
      <w:r w:rsidR="00ED2DF5" w:rsidRPr="00EE0CDD">
        <w:rPr>
          <w:rFonts w:ascii="Times New Roman" w:hAnsi="Times New Roman" w:cs="Times New Roman"/>
          <w:bCs/>
          <w:sz w:val="28"/>
          <w:szCs w:val="28"/>
        </w:rPr>
        <w:t xml:space="preserve"> Кроме того, введение положений не налагает обязательств на субъекты предпринимательской деятельности, а напротив дает право на получение поддержки за счет средств Фонда реформирования жилищно-коммунального хозяйства.</w:t>
      </w: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1.5. Краткое описание проблемы, на решение которой направлено предлагаемое правовое регулирование:</w:t>
      </w:r>
    </w:p>
    <w:p w:rsidR="006D553A" w:rsidRPr="00EE0CDD" w:rsidRDefault="00103DE4" w:rsidP="006D553A">
      <w:pPr>
        <w:pStyle w:val="ConsPlusNonformat"/>
        <w:ind w:firstLine="567"/>
        <w:jc w:val="both"/>
        <w:rPr>
          <w:rFonts w:ascii="Times New Roman" w:eastAsiaTheme="minorHAnsi" w:hAnsi="Times New Roman" w:cs="Times New Roman"/>
          <w:sz w:val="28"/>
          <w:szCs w:val="28"/>
          <w:lang w:eastAsia="en-US"/>
        </w:rPr>
      </w:pPr>
      <w:r w:rsidRPr="00EE0CDD">
        <w:rPr>
          <w:rFonts w:ascii="Times New Roman" w:eastAsiaTheme="minorHAnsi" w:hAnsi="Times New Roman" w:cs="Times New Roman"/>
          <w:sz w:val="28"/>
          <w:szCs w:val="28"/>
          <w:lang w:eastAsia="en-US"/>
        </w:rPr>
        <w:t>Высокий уровень износа систем коммунальной инфраструктуры, необходимость строительства и реконструкции объектов коммунальной инфраструктуры.</w:t>
      </w: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1.6. Краткое описание целей предлагаемого правового регулирования:</w:t>
      </w:r>
    </w:p>
    <w:p w:rsidR="00BD367F" w:rsidRPr="00EE0CDD" w:rsidRDefault="00BD367F" w:rsidP="00BD367F">
      <w:pPr>
        <w:spacing w:after="0" w:line="240" w:lineRule="auto"/>
        <w:ind w:right="284"/>
        <w:jc w:val="both"/>
        <w:rPr>
          <w:rFonts w:ascii="Times New Roman" w:hAnsi="Times New Roman" w:cs="Times New Roman"/>
          <w:sz w:val="28"/>
          <w:szCs w:val="28"/>
        </w:rPr>
      </w:pPr>
      <w:r w:rsidRPr="00EE0CDD">
        <w:rPr>
          <w:rFonts w:ascii="Times New Roman" w:hAnsi="Times New Roman" w:cs="Times New Roman"/>
          <w:sz w:val="28"/>
          <w:szCs w:val="28"/>
        </w:rPr>
        <w:t>а) выявление перспективных проектов модернизации жилищно-коммунального хозяйства;</w:t>
      </w:r>
    </w:p>
    <w:p w:rsidR="00BD367F" w:rsidRPr="00EE0CDD" w:rsidRDefault="00BD367F" w:rsidP="00BD367F">
      <w:pPr>
        <w:spacing w:after="0" w:line="240" w:lineRule="auto"/>
        <w:ind w:right="284"/>
        <w:jc w:val="both"/>
        <w:rPr>
          <w:rFonts w:ascii="Times New Roman" w:hAnsi="Times New Roman" w:cs="Times New Roman"/>
          <w:sz w:val="28"/>
          <w:szCs w:val="28"/>
        </w:rPr>
      </w:pPr>
      <w:r w:rsidRPr="00EE0CDD">
        <w:rPr>
          <w:rFonts w:ascii="Times New Roman" w:hAnsi="Times New Roman" w:cs="Times New Roman"/>
          <w:sz w:val="28"/>
          <w:szCs w:val="28"/>
        </w:rPr>
        <w:lastRenderedPageBreak/>
        <w:t>б) получение финансовой поддержки за счет средств государственной корпорации - Фонда содействия реформированию жилищно-коммунального хозяйства на модернизацию систем коммунальной инфраструктуры;</w:t>
      </w:r>
    </w:p>
    <w:p w:rsidR="00BD367F" w:rsidRPr="00EE0CDD" w:rsidRDefault="00BD367F" w:rsidP="00BD367F">
      <w:pPr>
        <w:spacing w:after="0" w:line="240" w:lineRule="auto"/>
        <w:ind w:right="284"/>
        <w:jc w:val="both"/>
        <w:rPr>
          <w:rFonts w:ascii="Times New Roman" w:hAnsi="Times New Roman" w:cs="Times New Roman"/>
          <w:sz w:val="28"/>
          <w:szCs w:val="28"/>
        </w:rPr>
      </w:pPr>
      <w:r w:rsidRPr="00EE0CDD">
        <w:rPr>
          <w:rFonts w:ascii="Times New Roman" w:hAnsi="Times New Roman" w:cs="Times New Roman"/>
          <w:sz w:val="28"/>
          <w:szCs w:val="28"/>
        </w:rPr>
        <w:t>в) повышение качества предоставляемых жилищно-коммунальных услуг.</w:t>
      </w: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1.7. Краткое описание содержания предлагаемого правового регулирования:</w:t>
      </w:r>
    </w:p>
    <w:p w:rsidR="00CB2146" w:rsidRPr="00EE0CDD" w:rsidRDefault="00BD367F" w:rsidP="00AC3AE8">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 xml:space="preserve">Установление порядка </w:t>
      </w:r>
      <w:r w:rsidR="00CB2146" w:rsidRPr="00EE0CDD">
        <w:rPr>
          <w:rFonts w:ascii="Times New Roman" w:hAnsi="Times New Roman" w:cs="Times New Roman"/>
          <w:sz w:val="28"/>
          <w:szCs w:val="28"/>
        </w:rPr>
        <w:t>софинансирования процентной ставки по кредитам, привлеченным ресурсоснабжающими организациями в валюте Российской Федерации на реализацию проектов модернизации систем коммунальной инфраструктуры.</w:t>
      </w: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1.8. Контактная информация исполнителя в регулирующем органе:</w:t>
      </w:r>
    </w:p>
    <w:p w:rsidR="00AC3AE8" w:rsidRPr="00EE0CDD" w:rsidRDefault="00AC3AE8" w:rsidP="00AC3AE8">
      <w:pPr>
        <w:pStyle w:val="ConsPlusNonformat"/>
        <w:ind w:firstLine="709"/>
        <w:jc w:val="both"/>
        <w:rPr>
          <w:rFonts w:ascii="Times New Roman" w:hAnsi="Times New Roman" w:cs="Times New Roman"/>
          <w:sz w:val="28"/>
          <w:szCs w:val="28"/>
        </w:rPr>
      </w:pPr>
      <w:r w:rsidRPr="00EE0CDD">
        <w:rPr>
          <w:rFonts w:ascii="Times New Roman" w:hAnsi="Times New Roman" w:cs="Times New Roman"/>
          <w:b/>
          <w:i/>
          <w:sz w:val="28"/>
          <w:szCs w:val="28"/>
        </w:rPr>
        <w:t xml:space="preserve">Ф.И.О. </w:t>
      </w:r>
      <w:r w:rsidR="009F0932" w:rsidRPr="00EE0CDD">
        <w:rPr>
          <w:rFonts w:ascii="Times New Roman" w:hAnsi="Times New Roman" w:cs="Times New Roman"/>
          <w:sz w:val="28"/>
          <w:szCs w:val="28"/>
        </w:rPr>
        <w:t>Нестеров Николай Кириллович</w:t>
      </w:r>
    </w:p>
    <w:p w:rsidR="006D553A" w:rsidRPr="00EE0CDD" w:rsidRDefault="00AC3AE8" w:rsidP="006D553A">
      <w:pPr>
        <w:pStyle w:val="ConsPlusNonformat"/>
        <w:ind w:firstLine="567"/>
        <w:jc w:val="both"/>
        <w:rPr>
          <w:rFonts w:ascii="Times New Roman" w:hAnsi="Times New Roman" w:cs="Times New Roman"/>
          <w:sz w:val="28"/>
          <w:szCs w:val="28"/>
        </w:rPr>
      </w:pPr>
      <w:r w:rsidRPr="00EE0CDD">
        <w:rPr>
          <w:rFonts w:ascii="Times New Roman" w:hAnsi="Times New Roman" w:cs="Times New Roman"/>
          <w:b/>
          <w:i/>
          <w:sz w:val="28"/>
          <w:szCs w:val="28"/>
        </w:rPr>
        <w:t xml:space="preserve">Должность: </w:t>
      </w:r>
      <w:r w:rsidR="006D553A" w:rsidRPr="00EE0CDD">
        <w:rPr>
          <w:rFonts w:ascii="Times New Roman" w:hAnsi="Times New Roman" w:cs="Times New Roman"/>
          <w:sz w:val="28"/>
          <w:szCs w:val="28"/>
        </w:rPr>
        <w:t xml:space="preserve">начальник отдела </w:t>
      </w:r>
      <w:r w:rsidR="009F0932" w:rsidRPr="00EE0CDD">
        <w:rPr>
          <w:rFonts w:ascii="Times New Roman" w:hAnsi="Times New Roman" w:cs="Times New Roman"/>
          <w:sz w:val="28"/>
          <w:szCs w:val="28"/>
        </w:rPr>
        <w:t>эксплуатации коммунального комплекса</w:t>
      </w:r>
    </w:p>
    <w:p w:rsidR="006D553A" w:rsidRPr="00EE0CDD" w:rsidRDefault="006D553A" w:rsidP="006D553A">
      <w:pPr>
        <w:pStyle w:val="ConsPlusNonformat"/>
        <w:ind w:firstLine="567"/>
        <w:jc w:val="both"/>
        <w:rPr>
          <w:rFonts w:ascii="Times New Roman" w:hAnsi="Times New Roman" w:cs="Times New Roman"/>
          <w:sz w:val="28"/>
          <w:szCs w:val="28"/>
        </w:rPr>
      </w:pPr>
      <w:r w:rsidRPr="00EE0CDD">
        <w:rPr>
          <w:rFonts w:ascii="Times New Roman" w:hAnsi="Times New Roman" w:cs="Times New Roman"/>
          <w:sz w:val="28"/>
          <w:szCs w:val="28"/>
        </w:rPr>
        <w:t>Тел.: (8212) 24-</w:t>
      </w:r>
      <w:r w:rsidR="00A808B5" w:rsidRPr="00EE0CDD">
        <w:rPr>
          <w:rFonts w:ascii="Times New Roman" w:hAnsi="Times New Roman" w:cs="Times New Roman"/>
          <w:sz w:val="28"/>
          <w:szCs w:val="28"/>
        </w:rPr>
        <w:t>05-62</w:t>
      </w:r>
      <w:r w:rsidRPr="00EE0CDD">
        <w:rPr>
          <w:rFonts w:ascii="Times New Roman" w:hAnsi="Times New Roman" w:cs="Times New Roman"/>
          <w:sz w:val="28"/>
          <w:szCs w:val="28"/>
        </w:rPr>
        <w:t xml:space="preserve">; </w:t>
      </w:r>
    </w:p>
    <w:p w:rsidR="006D553A" w:rsidRPr="00EE0CDD" w:rsidRDefault="006D553A" w:rsidP="006D553A">
      <w:pPr>
        <w:pStyle w:val="ConsPlusNonformat"/>
        <w:ind w:firstLine="567"/>
        <w:jc w:val="both"/>
        <w:rPr>
          <w:rFonts w:ascii="Times New Roman" w:hAnsi="Times New Roman" w:cs="Times New Roman"/>
          <w:sz w:val="28"/>
          <w:szCs w:val="28"/>
        </w:rPr>
      </w:pPr>
      <w:r w:rsidRPr="00EE0CDD">
        <w:rPr>
          <w:rFonts w:ascii="Times New Roman" w:hAnsi="Times New Roman" w:cs="Times New Roman"/>
          <w:sz w:val="28"/>
          <w:szCs w:val="28"/>
        </w:rPr>
        <w:t xml:space="preserve">Адрес электронной почты: </w:t>
      </w:r>
      <w:r w:rsidR="00A808B5" w:rsidRPr="00EE0CDD">
        <w:rPr>
          <w:rFonts w:ascii="Times New Roman" w:hAnsi="Times New Roman" w:cs="Times New Roman"/>
          <w:sz w:val="28"/>
          <w:szCs w:val="28"/>
          <w:lang w:val="en-US"/>
        </w:rPr>
        <w:t>n</w:t>
      </w:r>
      <w:r w:rsidR="00A808B5" w:rsidRPr="00EE0CDD">
        <w:rPr>
          <w:rFonts w:ascii="Times New Roman" w:hAnsi="Times New Roman" w:cs="Times New Roman"/>
          <w:sz w:val="28"/>
          <w:szCs w:val="28"/>
        </w:rPr>
        <w:t>.</w:t>
      </w:r>
      <w:r w:rsidR="00A808B5" w:rsidRPr="00EE0CDD">
        <w:rPr>
          <w:rFonts w:ascii="Times New Roman" w:hAnsi="Times New Roman" w:cs="Times New Roman"/>
          <w:sz w:val="28"/>
          <w:szCs w:val="28"/>
          <w:lang w:val="en-US"/>
        </w:rPr>
        <w:t>k</w:t>
      </w:r>
      <w:r w:rsidR="00A808B5" w:rsidRPr="00EE0CDD">
        <w:rPr>
          <w:rFonts w:ascii="Times New Roman" w:hAnsi="Times New Roman" w:cs="Times New Roman"/>
          <w:sz w:val="28"/>
          <w:szCs w:val="28"/>
        </w:rPr>
        <w:t>.</w:t>
      </w:r>
      <w:r w:rsidR="00A808B5" w:rsidRPr="00EE0CDD">
        <w:rPr>
          <w:rFonts w:ascii="Times New Roman" w:hAnsi="Times New Roman" w:cs="Times New Roman"/>
          <w:sz w:val="28"/>
          <w:szCs w:val="28"/>
          <w:lang w:val="en-US"/>
        </w:rPr>
        <w:t>nesterov</w:t>
      </w:r>
      <w:r w:rsidR="00A808B5" w:rsidRPr="00EE0CDD">
        <w:rPr>
          <w:rFonts w:ascii="Times New Roman" w:hAnsi="Times New Roman" w:cs="Times New Roman"/>
          <w:sz w:val="28"/>
          <w:szCs w:val="28"/>
        </w:rPr>
        <w:t>@</w:t>
      </w:r>
      <w:r w:rsidR="00A808B5" w:rsidRPr="00EE0CDD">
        <w:rPr>
          <w:rFonts w:ascii="Times New Roman" w:hAnsi="Times New Roman" w:cs="Times New Roman"/>
          <w:sz w:val="28"/>
          <w:szCs w:val="28"/>
          <w:lang w:val="en-US"/>
        </w:rPr>
        <w:t>minstroy</w:t>
      </w:r>
      <w:r w:rsidR="00A808B5" w:rsidRPr="00EE0CDD">
        <w:rPr>
          <w:rFonts w:ascii="Times New Roman" w:hAnsi="Times New Roman" w:cs="Times New Roman"/>
          <w:sz w:val="28"/>
          <w:szCs w:val="28"/>
        </w:rPr>
        <w:t>.</w:t>
      </w:r>
      <w:r w:rsidR="00A808B5" w:rsidRPr="00EE0CDD">
        <w:rPr>
          <w:rFonts w:ascii="Times New Roman" w:hAnsi="Times New Roman" w:cs="Times New Roman"/>
          <w:sz w:val="28"/>
          <w:szCs w:val="28"/>
          <w:lang w:val="en-US"/>
        </w:rPr>
        <w:t>rkomi</w:t>
      </w:r>
      <w:r w:rsidR="00A808B5" w:rsidRPr="00EE0CDD">
        <w:rPr>
          <w:rFonts w:ascii="Times New Roman" w:hAnsi="Times New Roman" w:cs="Times New Roman"/>
          <w:sz w:val="28"/>
          <w:szCs w:val="28"/>
        </w:rPr>
        <w:t>.</w:t>
      </w:r>
      <w:r w:rsidR="00A808B5" w:rsidRPr="00EE0CDD">
        <w:rPr>
          <w:rFonts w:ascii="Times New Roman" w:hAnsi="Times New Roman" w:cs="Times New Roman"/>
          <w:sz w:val="28"/>
          <w:szCs w:val="28"/>
          <w:lang w:val="en-US"/>
        </w:rPr>
        <w:t>ru</w:t>
      </w:r>
      <w:r w:rsidR="00A808B5" w:rsidRPr="00EE0CDD">
        <w:rPr>
          <w:rFonts w:ascii="Times New Roman" w:hAnsi="Times New Roman" w:cs="Times New Roman"/>
          <w:sz w:val="28"/>
          <w:szCs w:val="28"/>
        </w:rPr>
        <w:t>.</w:t>
      </w: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2. Описание проблемы, на решение которой направлено предлагаемое правовое регулирование:</w:t>
      </w: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2.1. Формулировка проблемы:</w:t>
      </w:r>
    </w:p>
    <w:p w:rsidR="00D51C63" w:rsidRPr="00EE0CDD" w:rsidRDefault="00D031FA" w:rsidP="00D51C63">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 xml:space="preserve"> </w:t>
      </w:r>
      <w:r w:rsidR="003C25B7" w:rsidRPr="00EE0CDD">
        <w:rPr>
          <w:rFonts w:ascii="Times New Roman" w:hAnsi="Times New Roman" w:cs="Times New Roman"/>
          <w:sz w:val="28"/>
          <w:szCs w:val="28"/>
        </w:rPr>
        <w:t>Необходимость с</w:t>
      </w:r>
      <w:r w:rsidR="00BD367F" w:rsidRPr="00EE0CDD">
        <w:rPr>
          <w:rFonts w:ascii="Times New Roman" w:hAnsi="Times New Roman" w:cs="Times New Roman"/>
          <w:sz w:val="28"/>
          <w:szCs w:val="28"/>
        </w:rPr>
        <w:t>тимулировани</w:t>
      </w:r>
      <w:r w:rsidR="003C25B7" w:rsidRPr="00EE0CDD">
        <w:rPr>
          <w:rFonts w:ascii="Times New Roman" w:hAnsi="Times New Roman" w:cs="Times New Roman"/>
          <w:sz w:val="28"/>
          <w:szCs w:val="28"/>
        </w:rPr>
        <w:t>я</w:t>
      </w:r>
      <w:r w:rsidR="00BD367F" w:rsidRPr="00EE0CDD">
        <w:rPr>
          <w:rFonts w:ascii="Times New Roman" w:hAnsi="Times New Roman" w:cs="Times New Roman"/>
          <w:sz w:val="28"/>
          <w:szCs w:val="28"/>
        </w:rPr>
        <w:t xml:space="preserve"> привлечения частных инвестиций </w:t>
      </w:r>
      <w:r w:rsidR="00DD2AC5" w:rsidRPr="00EE0CDD">
        <w:rPr>
          <w:rFonts w:ascii="Times New Roman" w:hAnsi="Times New Roman" w:cs="Times New Roman"/>
          <w:sz w:val="28"/>
          <w:szCs w:val="28"/>
        </w:rPr>
        <w:t>в отрасль жилищно-коммунального хозяйства.</w:t>
      </w:r>
    </w:p>
    <w:p w:rsidR="00A945AB" w:rsidRPr="00EE0CDD" w:rsidRDefault="00F11615" w:rsidP="00A945AB">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sz w:val="28"/>
          <w:szCs w:val="28"/>
        </w:rPr>
        <w:t xml:space="preserve"> </w:t>
      </w:r>
      <w:r w:rsidRPr="00EE0CDD">
        <w:rPr>
          <w:rFonts w:ascii="Times New Roman" w:hAnsi="Times New Roman" w:cs="Times New Roman"/>
          <w:b/>
          <w:i/>
          <w:sz w:val="28"/>
          <w:szCs w:val="28"/>
        </w:rPr>
        <w:t>2.2. Информация</w:t>
      </w:r>
      <w:r w:rsidR="00AC3AE8" w:rsidRPr="00EE0CDD">
        <w:rPr>
          <w:rFonts w:ascii="Times New Roman" w:hAnsi="Times New Roman" w:cs="Times New Roman"/>
          <w:b/>
          <w:i/>
          <w:sz w:val="28"/>
          <w:szCs w:val="28"/>
        </w:rPr>
        <w:t xml:space="preserve"> о возникновении, выявлении проблемы и мерах, принятых</w:t>
      </w:r>
      <w:r w:rsidR="009365D9" w:rsidRPr="00EE0CDD">
        <w:rPr>
          <w:rFonts w:ascii="Times New Roman" w:hAnsi="Times New Roman" w:cs="Times New Roman"/>
          <w:b/>
          <w:i/>
          <w:sz w:val="28"/>
          <w:szCs w:val="28"/>
        </w:rPr>
        <w:t xml:space="preserve"> </w:t>
      </w:r>
      <w:r w:rsidR="00AC3AE8" w:rsidRPr="00EE0CDD">
        <w:rPr>
          <w:rFonts w:ascii="Times New Roman" w:hAnsi="Times New Roman" w:cs="Times New Roman"/>
          <w:b/>
          <w:i/>
          <w:sz w:val="28"/>
          <w:szCs w:val="28"/>
        </w:rPr>
        <w:t>ранее для ее решения, достигнутых результатах и затраченных ресурсах:</w:t>
      </w:r>
    </w:p>
    <w:p w:rsidR="00A945AB" w:rsidRPr="00EE0CDD" w:rsidRDefault="00A945AB" w:rsidP="00A945AB">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sz w:val="28"/>
          <w:szCs w:val="28"/>
        </w:rPr>
        <w:t>Уровень износа объектов коммунальной инфраструктуры составляет:</w:t>
      </w:r>
    </w:p>
    <w:p w:rsidR="00A945AB" w:rsidRPr="00EE0CDD" w:rsidRDefault="00A945AB" w:rsidP="00A945AB">
      <w:pPr>
        <w:widowControl w:val="0"/>
        <w:suppressAutoHyphens/>
        <w:spacing w:after="0" w:line="240" w:lineRule="auto"/>
        <w:ind w:firstLine="708"/>
        <w:jc w:val="both"/>
        <w:rPr>
          <w:rFonts w:eastAsia="Lucida Sans Unicode"/>
          <w:b/>
          <w:kern w:val="2"/>
          <w:sz w:val="28"/>
          <w:szCs w:val="28"/>
          <w:lang w:eastAsia="hi-IN" w:bidi="hi-IN"/>
        </w:rPr>
      </w:pPr>
      <w:r w:rsidRPr="00EE0CDD">
        <w:rPr>
          <w:rFonts w:ascii="Times New Roman" w:eastAsia="Lucida Sans Unicode" w:hAnsi="Times New Roman" w:cs="Times New Roman"/>
          <w:kern w:val="2"/>
          <w:sz w:val="28"/>
          <w:szCs w:val="28"/>
          <w:lang w:eastAsia="hi-IN" w:bidi="hi-IN"/>
        </w:rPr>
        <w:t>- теплоснабжения – 61%;</w:t>
      </w:r>
    </w:p>
    <w:p w:rsidR="00A945AB" w:rsidRPr="00EE0CDD" w:rsidRDefault="00A945AB" w:rsidP="00A945AB">
      <w:pPr>
        <w:widowControl w:val="0"/>
        <w:suppressAutoHyphens/>
        <w:spacing w:after="0" w:line="240" w:lineRule="auto"/>
        <w:ind w:firstLine="708"/>
        <w:jc w:val="both"/>
        <w:rPr>
          <w:rFonts w:ascii="Times New Roman" w:eastAsia="Lucida Sans Unicode" w:hAnsi="Times New Roman" w:cs="Times New Roman"/>
          <w:kern w:val="2"/>
          <w:sz w:val="28"/>
          <w:szCs w:val="28"/>
          <w:lang w:eastAsia="hi-IN" w:bidi="hi-IN"/>
        </w:rPr>
      </w:pPr>
      <w:r w:rsidRPr="00EE0CDD">
        <w:rPr>
          <w:rFonts w:ascii="Times New Roman" w:eastAsia="Lucida Sans Unicode" w:hAnsi="Times New Roman" w:cs="Times New Roman"/>
          <w:kern w:val="2"/>
          <w:sz w:val="28"/>
          <w:szCs w:val="28"/>
          <w:lang w:eastAsia="hi-IN" w:bidi="hi-IN"/>
        </w:rPr>
        <w:t>- водоснабжения – 64%</w:t>
      </w:r>
    </w:p>
    <w:p w:rsidR="00A945AB" w:rsidRPr="00EE0CDD" w:rsidRDefault="00A945AB" w:rsidP="00A945AB">
      <w:pPr>
        <w:widowControl w:val="0"/>
        <w:suppressAutoHyphens/>
        <w:spacing w:after="0" w:line="240" w:lineRule="auto"/>
        <w:ind w:firstLine="708"/>
        <w:jc w:val="both"/>
        <w:rPr>
          <w:rFonts w:ascii="Times New Roman" w:eastAsia="Lucida Sans Unicode" w:hAnsi="Times New Roman" w:cs="Times New Roman"/>
          <w:kern w:val="2"/>
          <w:sz w:val="28"/>
          <w:szCs w:val="28"/>
          <w:lang w:eastAsia="hi-IN" w:bidi="hi-IN"/>
        </w:rPr>
      </w:pPr>
      <w:r w:rsidRPr="00EE0CDD">
        <w:rPr>
          <w:rFonts w:ascii="Times New Roman" w:eastAsia="Lucida Sans Unicode" w:hAnsi="Times New Roman" w:cs="Times New Roman"/>
          <w:kern w:val="2"/>
          <w:sz w:val="28"/>
          <w:szCs w:val="28"/>
          <w:lang w:eastAsia="hi-IN" w:bidi="hi-IN"/>
        </w:rPr>
        <w:t>- водоотведения – 76%</w:t>
      </w:r>
    </w:p>
    <w:p w:rsidR="00A945AB" w:rsidRPr="00EE0CDD" w:rsidRDefault="00A945AB" w:rsidP="00A945AB">
      <w:pPr>
        <w:widowControl w:val="0"/>
        <w:suppressAutoHyphens/>
        <w:spacing w:after="0" w:line="240" w:lineRule="auto"/>
        <w:jc w:val="both"/>
        <w:rPr>
          <w:rFonts w:ascii="Times New Roman" w:eastAsia="Lucida Sans Unicode" w:hAnsi="Times New Roman" w:cs="Times New Roman"/>
          <w:kern w:val="2"/>
          <w:sz w:val="28"/>
          <w:szCs w:val="28"/>
          <w:lang w:eastAsia="hi-IN" w:bidi="hi-IN"/>
        </w:rPr>
      </w:pPr>
      <w:r w:rsidRPr="00EE0CDD">
        <w:rPr>
          <w:rFonts w:ascii="Times New Roman" w:eastAsia="Lucida Sans Unicode" w:hAnsi="Times New Roman" w:cs="Times New Roman"/>
          <w:kern w:val="2"/>
          <w:sz w:val="28"/>
          <w:szCs w:val="28"/>
          <w:lang w:eastAsia="hi-IN" w:bidi="hi-IN"/>
        </w:rPr>
        <w:tab/>
        <w:t>Количество ветхих сетей составляет:</w:t>
      </w:r>
    </w:p>
    <w:p w:rsidR="00A945AB" w:rsidRPr="00EE0CDD" w:rsidRDefault="00A945AB" w:rsidP="00A945AB">
      <w:pPr>
        <w:widowControl w:val="0"/>
        <w:suppressAutoHyphens/>
        <w:spacing w:after="0" w:line="240" w:lineRule="auto"/>
        <w:jc w:val="both"/>
        <w:rPr>
          <w:rFonts w:ascii="Times New Roman" w:eastAsia="Lucida Sans Unicode" w:hAnsi="Times New Roman" w:cs="Times New Roman"/>
          <w:kern w:val="2"/>
          <w:sz w:val="28"/>
          <w:szCs w:val="28"/>
          <w:lang w:eastAsia="hi-IN" w:bidi="hi-IN"/>
        </w:rPr>
      </w:pPr>
      <w:r w:rsidRPr="00EE0CDD">
        <w:rPr>
          <w:rFonts w:ascii="Times New Roman" w:eastAsia="Lucida Sans Unicode" w:hAnsi="Times New Roman" w:cs="Times New Roman"/>
          <w:kern w:val="2"/>
          <w:sz w:val="28"/>
          <w:szCs w:val="28"/>
          <w:lang w:eastAsia="hi-IN" w:bidi="hi-IN"/>
        </w:rPr>
        <w:tab/>
        <w:t>- 366,0 км тепловых сетей или 17% от их общего количества 2095,7 км;</w:t>
      </w:r>
    </w:p>
    <w:p w:rsidR="00A945AB" w:rsidRPr="00EE0CDD" w:rsidRDefault="00A945AB" w:rsidP="00A945AB">
      <w:pPr>
        <w:widowControl w:val="0"/>
        <w:suppressAutoHyphens/>
        <w:spacing w:after="0" w:line="240" w:lineRule="auto"/>
        <w:jc w:val="both"/>
        <w:rPr>
          <w:rFonts w:ascii="Times New Roman" w:eastAsia="Lucida Sans Unicode" w:hAnsi="Times New Roman" w:cs="Times New Roman"/>
          <w:kern w:val="2"/>
          <w:sz w:val="28"/>
          <w:szCs w:val="28"/>
          <w:lang w:eastAsia="hi-IN" w:bidi="hi-IN"/>
        </w:rPr>
      </w:pPr>
      <w:r w:rsidRPr="00EE0CDD">
        <w:rPr>
          <w:rFonts w:ascii="Times New Roman" w:eastAsia="Lucida Sans Unicode" w:hAnsi="Times New Roman" w:cs="Times New Roman"/>
          <w:kern w:val="2"/>
          <w:sz w:val="28"/>
          <w:szCs w:val="28"/>
          <w:lang w:eastAsia="hi-IN" w:bidi="hi-IN"/>
        </w:rPr>
        <w:tab/>
        <w:t>- 577,0 км водопроводных сетей или 23% от 2557 км;</w:t>
      </w:r>
    </w:p>
    <w:p w:rsidR="00A945AB" w:rsidRPr="00EE0CDD" w:rsidRDefault="00A945AB" w:rsidP="00A945AB">
      <w:pPr>
        <w:widowControl w:val="0"/>
        <w:suppressAutoHyphens/>
        <w:spacing w:after="0" w:line="240" w:lineRule="auto"/>
        <w:jc w:val="both"/>
        <w:rPr>
          <w:rFonts w:ascii="Times New Roman" w:eastAsia="Lucida Sans Unicode" w:hAnsi="Times New Roman" w:cs="Times New Roman"/>
          <w:kern w:val="2"/>
          <w:sz w:val="28"/>
          <w:szCs w:val="28"/>
          <w:lang w:eastAsia="hi-IN" w:bidi="hi-IN"/>
        </w:rPr>
      </w:pPr>
      <w:r w:rsidRPr="00EE0CDD">
        <w:rPr>
          <w:rFonts w:ascii="Times New Roman" w:eastAsia="Lucida Sans Unicode" w:hAnsi="Times New Roman" w:cs="Times New Roman"/>
          <w:kern w:val="2"/>
          <w:sz w:val="28"/>
          <w:szCs w:val="28"/>
          <w:lang w:eastAsia="hi-IN" w:bidi="hi-IN"/>
        </w:rPr>
        <w:tab/>
        <w:t>- 462,4 км канализационных сетей или 27% от1687,6 км.</w:t>
      </w:r>
    </w:p>
    <w:p w:rsidR="00A945AB" w:rsidRPr="00EE0CDD" w:rsidRDefault="00A945AB" w:rsidP="00A945AB">
      <w:pPr>
        <w:widowControl w:val="0"/>
        <w:suppressAutoHyphens/>
        <w:spacing w:after="0" w:line="240" w:lineRule="auto"/>
        <w:ind w:firstLine="708"/>
        <w:jc w:val="both"/>
        <w:rPr>
          <w:rFonts w:ascii="Times New Roman" w:eastAsia="Lucida Sans Unicode" w:hAnsi="Times New Roman" w:cs="Times New Roman"/>
          <w:kern w:val="2"/>
          <w:sz w:val="28"/>
          <w:szCs w:val="28"/>
          <w:lang w:eastAsia="hi-IN" w:bidi="hi-IN"/>
        </w:rPr>
      </w:pPr>
      <w:r w:rsidRPr="00EE0CDD">
        <w:rPr>
          <w:rFonts w:ascii="Times New Roman" w:eastAsia="Lucida Sans Unicode" w:hAnsi="Times New Roman" w:cs="Times New Roman"/>
          <w:kern w:val="2"/>
          <w:sz w:val="28"/>
          <w:szCs w:val="28"/>
          <w:lang w:eastAsia="hi-IN" w:bidi="hi-IN"/>
        </w:rPr>
        <w:t xml:space="preserve">Большинство коммунальных объектов введено в эксплуатацию в 70-80 годах прошлого века с использованием устаревшего оборудования и технологий, которое не отвечает современным требованиям. В связи со сложным финансовым положением предприятий коммунального комплекса, значительной долей убыточных предприятий, наблюдаются хронические недоремонты объектов коммунальной инфраструктуры. Низкие темпы по замене морально устаревшего оборудования не позволяют обеспечить своевременную модернизацию коммунальных объектов, снижение производственных затрат предприятий и надежность работы объектов. </w:t>
      </w:r>
    </w:p>
    <w:p w:rsidR="00A808B5" w:rsidRPr="00EE0CDD" w:rsidRDefault="00A808B5" w:rsidP="00A808B5">
      <w:pPr>
        <w:tabs>
          <w:tab w:val="left" w:pos="851"/>
        </w:tabs>
        <w:spacing w:after="0" w:line="240" w:lineRule="auto"/>
        <w:ind w:firstLine="454"/>
        <w:jc w:val="both"/>
        <w:rPr>
          <w:rFonts w:ascii="Times New Roman" w:eastAsia="Calibri" w:hAnsi="Times New Roman" w:cs="Times New Roman"/>
          <w:sz w:val="28"/>
          <w:szCs w:val="28"/>
          <w:lang w:eastAsia="ru-RU"/>
        </w:rPr>
      </w:pPr>
      <w:r w:rsidRPr="00EE0CDD">
        <w:rPr>
          <w:rFonts w:ascii="Times New Roman" w:eastAsia="Calibri" w:hAnsi="Times New Roman" w:cs="Times New Roman"/>
          <w:sz w:val="28"/>
          <w:szCs w:val="28"/>
          <w:lang w:eastAsia="ru-RU"/>
        </w:rPr>
        <w:t xml:space="preserve">Начиная с 2014 года в целях обеспечения населения качественной питьевой водой и снижения негативного воздействия сточных вод на водные объекты в рамках Государственной программы Республики Коми «Развитие строительства и жилищно-коммунального комплекса, энергосбережение и </w:t>
      </w:r>
      <w:r w:rsidRPr="00EE0CDD">
        <w:rPr>
          <w:rFonts w:ascii="Times New Roman" w:eastAsia="Calibri" w:hAnsi="Times New Roman" w:cs="Times New Roman"/>
          <w:sz w:val="28"/>
          <w:szCs w:val="28"/>
          <w:lang w:eastAsia="ru-RU"/>
        </w:rPr>
        <w:lastRenderedPageBreak/>
        <w:t>повышение энергетической эффективности» реализуются мероприятия по строительству и реконструкции объектов водоснабжения, водоотведения и очистки сточных вод (до 2014 года реализация указанных мероприятий осуществлялась в рамках долгосрочной республиканской целевой программы «Чистая вода в Республике Коми»,</w:t>
      </w:r>
      <w:r w:rsidRPr="00EE0CDD">
        <w:rPr>
          <w:rFonts w:ascii="Times New Roman" w:eastAsia="Calibri" w:hAnsi="Times New Roman" w:cs="Times New Roman"/>
          <w:i/>
          <w:sz w:val="28"/>
          <w:szCs w:val="28"/>
          <w:lang w:eastAsia="ru-RU"/>
        </w:rPr>
        <w:t xml:space="preserve"> </w:t>
      </w:r>
      <w:r w:rsidRPr="00EE0CDD">
        <w:rPr>
          <w:rFonts w:ascii="Times New Roman" w:eastAsia="Calibri" w:hAnsi="Times New Roman" w:cs="Times New Roman"/>
          <w:sz w:val="28"/>
          <w:szCs w:val="28"/>
          <w:lang w:eastAsia="ru-RU"/>
        </w:rPr>
        <w:t xml:space="preserve">утвержденной постановлением Правительства Республики Коми от 15.06.2011 г. № 267). В период с 2012 по 2016 годы в Республике Коми осуществлена реконструкция и строительство 21 объекта водоснабжения, водоотведения и очистки сточных вод, освоено по объектам порядка 270 млн. рублей средств республиканского бюджета Республики Коми. </w:t>
      </w:r>
    </w:p>
    <w:p w:rsidR="00A808B5" w:rsidRPr="00EE0CDD" w:rsidRDefault="00A808B5" w:rsidP="00D031FA">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На 2017-2019 гг. государственной программой предусмотрены строительство и реконструкция 7 объектов водоснабжения, водоотведения и очистки сточных вод на сумму 284,2 млн. рублей.</w:t>
      </w:r>
    </w:p>
    <w:p w:rsidR="00A808B5" w:rsidRPr="00EE0CDD" w:rsidRDefault="00A808B5" w:rsidP="00D031FA">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 xml:space="preserve">Вместе с тем, </w:t>
      </w:r>
      <w:r w:rsidR="00A945AB" w:rsidRPr="00EE0CDD">
        <w:rPr>
          <w:rFonts w:ascii="Times New Roman" w:hAnsi="Times New Roman" w:cs="Times New Roman"/>
          <w:sz w:val="28"/>
          <w:szCs w:val="28"/>
        </w:rPr>
        <w:t>в соответствии с утвержденными схемами теплоснабжения, водоснабжения и водоотведения муниципальных образований городских округов и поселений общая потребность в финансовых ресурсах на модернизацию и реконструкцию коммунального комплекса республики составляет около 10,0 млрд. руб.</w:t>
      </w:r>
    </w:p>
    <w:p w:rsidR="00A945AB" w:rsidRPr="00EE0CDD" w:rsidRDefault="00A945AB" w:rsidP="00D031FA">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 xml:space="preserve">В настоящее время </w:t>
      </w:r>
      <w:r w:rsidR="00150B1E" w:rsidRPr="00EE0CDD">
        <w:rPr>
          <w:rFonts w:ascii="Times New Roman" w:hAnsi="Times New Roman" w:cs="Times New Roman"/>
          <w:sz w:val="28"/>
          <w:szCs w:val="28"/>
        </w:rPr>
        <w:t xml:space="preserve">основным вариантом решения проблемы необходимости строительства и реконструкции объектов тепло-, водоснабжения и водоотведения является </w:t>
      </w:r>
      <w:r w:rsidRPr="00EE0CDD">
        <w:rPr>
          <w:rFonts w:ascii="Times New Roman" w:hAnsi="Times New Roman" w:cs="Times New Roman"/>
          <w:sz w:val="28"/>
          <w:szCs w:val="28"/>
        </w:rPr>
        <w:t>привлечение частных инвестиций в рамках Федерального закона от 21.07.2005г. № 115-ФЗ «О концессионных соглашениях».</w:t>
      </w:r>
    </w:p>
    <w:p w:rsidR="00CB2146" w:rsidRPr="00EE0CDD" w:rsidRDefault="00150B1E" w:rsidP="00AC3AE8">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 xml:space="preserve">В целях содействия привлечения частных инвестиций в отрасль ЖКХ Правительством Российской Федерации принято решение о предоставлении финансовой поддержки за счет средств государственной корпорации - Фонда содействия реформированию жилищно-коммунального хозяйства, одним из условий получения которой является утверждение </w:t>
      </w:r>
      <w:r w:rsidR="00CB2146" w:rsidRPr="00EE0CDD">
        <w:rPr>
          <w:rFonts w:ascii="Times New Roman" w:hAnsi="Times New Roman" w:cs="Times New Roman"/>
          <w:sz w:val="28"/>
          <w:szCs w:val="28"/>
        </w:rPr>
        <w:t>порядка софинансирования процентной ставки по кредитам, привлеченным ресурсоснабжающими организациями в валюте Российской Федерации на реализацию проектов модернизации систем коммунальной инфраструктуры.</w:t>
      </w: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2.3. Характеристика негативных эффектов, возникающих в связи с наличием проблемы, их количественная оценка:</w:t>
      </w:r>
    </w:p>
    <w:p w:rsidR="00D51C63" w:rsidRPr="00EE0CDD" w:rsidRDefault="003C25B7" w:rsidP="00D51C63">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 xml:space="preserve">Низкий уровень привлечения частных инвестиций в отрасль жилищно-коммунального хозяйства Республики Коми. </w:t>
      </w:r>
    </w:p>
    <w:p w:rsidR="00AC3AE8" w:rsidRPr="00EE0CDD" w:rsidRDefault="0034458F"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2.4.</w:t>
      </w:r>
      <w:r w:rsidR="00AC3AE8" w:rsidRPr="00EE0CDD">
        <w:rPr>
          <w:rFonts w:ascii="Times New Roman" w:hAnsi="Times New Roman" w:cs="Times New Roman"/>
          <w:b/>
          <w:i/>
          <w:sz w:val="28"/>
          <w:szCs w:val="28"/>
        </w:rPr>
        <w:t xml:space="preserve"> Факторы, поддерживающие существование проблемы:</w:t>
      </w:r>
    </w:p>
    <w:p w:rsidR="003C25B7" w:rsidRPr="00EE0CDD" w:rsidRDefault="003C25B7" w:rsidP="00AC3AE8">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Высокий износ объектов коммунальной инфраструктуры.</w:t>
      </w:r>
    </w:p>
    <w:p w:rsidR="003C25B7" w:rsidRPr="00EE0CDD" w:rsidRDefault="009251A0" w:rsidP="00AC3AE8">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Н</w:t>
      </w:r>
      <w:r w:rsidR="003C25B7" w:rsidRPr="00EE0CDD">
        <w:rPr>
          <w:rFonts w:ascii="Times New Roman" w:hAnsi="Times New Roman" w:cs="Times New Roman"/>
          <w:sz w:val="28"/>
          <w:szCs w:val="28"/>
        </w:rPr>
        <w:t>аличие задолженности потре</w:t>
      </w:r>
      <w:r w:rsidRPr="00EE0CDD">
        <w:rPr>
          <w:rFonts w:ascii="Times New Roman" w:hAnsi="Times New Roman" w:cs="Times New Roman"/>
          <w:sz w:val="28"/>
          <w:szCs w:val="28"/>
        </w:rPr>
        <w:t>бителей за коммунальные ресурсы, что затрудняет выполнение мероприятий инвестиционных программ ресурсоснабжающих организаций.</w:t>
      </w:r>
    </w:p>
    <w:p w:rsidR="0034458F" w:rsidRPr="00EE0CDD" w:rsidRDefault="009251A0" w:rsidP="00AC3AE8">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Низкий уровень финансирования мероприятий по строительству и модернизации объектов коммунальной инфраструктуры в рамках средств республиканского бюджета Республики Коми.</w:t>
      </w: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 xml:space="preserve">2.5. Причины невозможности решения проблемы участниками соответствующих отношений самостоятельно, без вмешательства </w:t>
      </w:r>
      <w:r w:rsidRPr="00EE0CDD">
        <w:rPr>
          <w:rFonts w:ascii="Times New Roman" w:hAnsi="Times New Roman" w:cs="Times New Roman"/>
          <w:b/>
          <w:i/>
          <w:sz w:val="28"/>
          <w:szCs w:val="28"/>
        </w:rPr>
        <w:lastRenderedPageBreak/>
        <w:t>государства:</w:t>
      </w:r>
    </w:p>
    <w:p w:rsidR="00D536BC" w:rsidRPr="00EE0CDD" w:rsidRDefault="00D536BC" w:rsidP="00AC3AE8">
      <w:pPr>
        <w:pStyle w:val="ConsPlusNonformat"/>
        <w:ind w:firstLine="709"/>
        <w:jc w:val="both"/>
        <w:rPr>
          <w:rFonts w:ascii="Times New Roman" w:eastAsiaTheme="minorHAnsi" w:hAnsi="Times New Roman" w:cs="Times New Roman"/>
          <w:sz w:val="28"/>
          <w:szCs w:val="28"/>
          <w:lang w:eastAsia="en-US"/>
        </w:rPr>
      </w:pPr>
      <w:r w:rsidRPr="00EE0CDD">
        <w:rPr>
          <w:rFonts w:ascii="Times New Roman" w:eastAsiaTheme="minorHAnsi" w:hAnsi="Times New Roman" w:cs="Times New Roman"/>
          <w:sz w:val="28"/>
          <w:szCs w:val="28"/>
          <w:lang w:eastAsia="en-US"/>
        </w:rPr>
        <w:t>Согласно Федеральному Закону от 06.10.2003 г. № 131-ФЗ «Об общих принципах организации местного самоуправления в Российской Федерации» организация в границах городских округов и поселений тепло- и водоснабжения населения, водоотведения относится к вопросам местного значения.</w:t>
      </w: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2.6. Опыт решения аналогичных проблем в других субъектах Российской Федерации, иностранных государствах:</w:t>
      </w:r>
    </w:p>
    <w:p w:rsidR="00056236" w:rsidRPr="00EE0CDD" w:rsidRDefault="00D536BC" w:rsidP="00F43991">
      <w:pPr>
        <w:spacing w:after="0" w:line="240" w:lineRule="auto"/>
        <w:ind w:firstLine="709"/>
        <w:jc w:val="both"/>
        <w:rPr>
          <w:rFonts w:ascii="Times New Roman" w:eastAsia="Times New Roman" w:hAnsi="Times New Roman" w:cs="Times New Roman"/>
          <w:sz w:val="28"/>
          <w:szCs w:val="28"/>
          <w:lang w:eastAsia="ru-RU"/>
        </w:rPr>
      </w:pPr>
      <w:r w:rsidRPr="00EE0CDD">
        <w:rPr>
          <w:rFonts w:ascii="Times New Roman" w:eastAsia="Times New Roman" w:hAnsi="Times New Roman" w:cs="Times New Roman"/>
          <w:sz w:val="28"/>
          <w:szCs w:val="28"/>
          <w:lang w:eastAsia="ru-RU"/>
        </w:rPr>
        <w:t xml:space="preserve">В соответствии с </w:t>
      </w:r>
      <w:r w:rsidRPr="00EE0CDD">
        <w:rPr>
          <w:rFonts w:ascii="Times New Roman" w:eastAsia="Times New Roman" w:hAnsi="Times New Roman" w:cs="Times New Roman"/>
          <w:bCs/>
          <w:sz w:val="28"/>
          <w:szCs w:val="28"/>
          <w:lang w:eastAsia="ru-RU"/>
        </w:rPr>
        <w:t xml:space="preserve">постановлением Правительства Российской Федерации от 25 августа 2017 г. № 997 «О реализации мер финансовой поддержки за счет средств государственной корпорации </w:t>
      </w:r>
      <w:r w:rsidR="00CB2146" w:rsidRPr="00EE0CDD">
        <w:rPr>
          <w:rFonts w:ascii="Times New Roman" w:eastAsia="Times New Roman" w:hAnsi="Times New Roman" w:cs="Times New Roman"/>
          <w:bCs/>
          <w:sz w:val="28"/>
          <w:szCs w:val="28"/>
          <w:lang w:eastAsia="ru-RU"/>
        </w:rPr>
        <w:t>–</w:t>
      </w:r>
      <w:r w:rsidRPr="00EE0CDD">
        <w:rPr>
          <w:rFonts w:ascii="Times New Roman" w:eastAsia="Times New Roman" w:hAnsi="Times New Roman" w:cs="Times New Roman"/>
          <w:bCs/>
          <w:sz w:val="28"/>
          <w:szCs w:val="28"/>
          <w:lang w:eastAsia="ru-RU"/>
        </w:rPr>
        <w:t xml:space="preserve"> Фонда содействия реформированию жилищно-коммунального хозяйства и внесении изменений в некоторые акты Правительства Российской Федерации» аналогичная работа проводится во всех субъектах Российской Федерации.</w:t>
      </w:r>
    </w:p>
    <w:p w:rsidR="0085768A" w:rsidRPr="00EE0CDD" w:rsidRDefault="00F43991" w:rsidP="00056236">
      <w:pPr>
        <w:spacing w:after="0" w:line="240" w:lineRule="auto"/>
        <w:ind w:firstLine="709"/>
        <w:jc w:val="both"/>
        <w:rPr>
          <w:rFonts w:ascii="Times New Roman" w:hAnsi="Times New Roman" w:cs="Times New Roman"/>
          <w:sz w:val="28"/>
          <w:szCs w:val="28"/>
        </w:rPr>
      </w:pPr>
      <w:r w:rsidRPr="00EE0CDD">
        <w:rPr>
          <w:rFonts w:ascii="Times New Roman" w:eastAsia="Times New Roman" w:hAnsi="Times New Roman" w:cs="Times New Roman"/>
          <w:sz w:val="28"/>
          <w:szCs w:val="28"/>
          <w:lang w:eastAsia="ru-RU"/>
        </w:rPr>
        <w:t xml:space="preserve"> </w:t>
      </w:r>
      <w:r w:rsidR="00AC3AE8" w:rsidRPr="00EE0CDD">
        <w:rPr>
          <w:rFonts w:ascii="Times New Roman" w:hAnsi="Times New Roman" w:cs="Times New Roman"/>
          <w:b/>
          <w:i/>
          <w:sz w:val="28"/>
          <w:szCs w:val="28"/>
        </w:rPr>
        <w:t>2.7. Источники данных:</w:t>
      </w:r>
      <w:r w:rsidR="0085768A" w:rsidRPr="00EE0CDD">
        <w:rPr>
          <w:rFonts w:ascii="Times New Roman" w:hAnsi="Times New Roman" w:cs="Times New Roman"/>
          <w:b/>
          <w:i/>
          <w:sz w:val="28"/>
          <w:szCs w:val="28"/>
        </w:rPr>
        <w:t xml:space="preserve"> </w:t>
      </w:r>
      <w:r w:rsidR="00056236" w:rsidRPr="00EE0CDD">
        <w:rPr>
          <w:rFonts w:ascii="Times New Roman" w:hAnsi="Times New Roman" w:cs="Times New Roman"/>
          <w:sz w:val="28"/>
          <w:szCs w:val="28"/>
        </w:rPr>
        <w:t>информационная система «Консультант плюс», официальный сайт Минстроя РФ</w:t>
      </w:r>
      <w:r w:rsidR="0085768A" w:rsidRPr="00EE0CDD">
        <w:rPr>
          <w:rFonts w:ascii="Times New Roman" w:hAnsi="Times New Roman" w:cs="Times New Roman"/>
          <w:sz w:val="28"/>
          <w:szCs w:val="28"/>
        </w:rPr>
        <w:t>.</w:t>
      </w:r>
    </w:p>
    <w:p w:rsidR="00AC3AE8" w:rsidRPr="00EE0CDD" w:rsidRDefault="00AC3AE8" w:rsidP="00CB3DBB">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2.8. Иная информация о проблеме:</w:t>
      </w:r>
    </w:p>
    <w:p w:rsidR="00CB3DBB" w:rsidRPr="00EE0CDD" w:rsidRDefault="00CB3DBB" w:rsidP="00AC3AE8">
      <w:pPr>
        <w:pStyle w:val="ConsPlusNonformat"/>
        <w:ind w:firstLine="709"/>
        <w:jc w:val="both"/>
        <w:rPr>
          <w:rFonts w:ascii="Times New Roman" w:hAnsi="Times New Roman" w:cs="Times New Roman"/>
          <w:sz w:val="28"/>
          <w:szCs w:val="28"/>
        </w:rPr>
      </w:pPr>
      <w:bookmarkStart w:id="1" w:name="P65"/>
      <w:bookmarkEnd w:id="1"/>
      <w:r w:rsidRPr="00EE0CDD">
        <w:rPr>
          <w:rFonts w:ascii="Times New Roman" w:hAnsi="Times New Roman" w:cs="Times New Roman"/>
          <w:sz w:val="28"/>
          <w:szCs w:val="28"/>
        </w:rPr>
        <w:t>Иная информация о проблеме отсутствует.</w:t>
      </w: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3. Определение целей предлагаемого правового регулирования и индикаторов для оценки их достижения.</w:t>
      </w:r>
    </w:p>
    <w:p w:rsidR="00AC3AE8" w:rsidRPr="00EE0CDD" w:rsidRDefault="00AC3AE8" w:rsidP="00AC3AE8">
      <w:pPr>
        <w:pStyle w:val="ConsPlusNormal"/>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89"/>
        <w:gridCol w:w="2003"/>
        <w:gridCol w:w="2289"/>
        <w:gridCol w:w="2803"/>
      </w:tblGrid>
      <w:tr w:rsidR="00EE0CDD" w:rsidRPr="00EE0CDD" w:rsidTr="00D639CE">
        <w:trPr>
          <w:trHeight w:val="1151"/>
        </w:trPr>
        <w:tc>
          <w:tcPr>
            <w:tcW w:w="2289" w:type="dxa"/>
          </w:tcPr>
          <w:p w:rsidR="00AC3AE8" w:rsidRPr="00EE0CDD" w:rsidRDefault="00AC3AE8" w:rsidP="00AC3AE8">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3.1. Цели предлагаемого правового регулирования</w:t>
            </w:r>
          </w:p>
        </w:tc>
        <w:tc>
          <w:tcPr>
            <w:tcW w:w="2003" w:type="dxa"/>
          </w:tcPr>
          <w:p w:rsidR="00AC3AE8" w:rsidRPr="00EE0CDD" w:rsidRDefault="00AC3AE8" w:rsidP="00AC3AE8">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3.2. Сроки достижения целей предлагаемого правового регулирования</w:t>
            </w:r>
          </w:p>
        </w:tc>
        <w:tc>
          <w:tcPr>
            <w:tcW w:w="2289" w:type="dxa"/>
          </w:tcPr>
          <w:p w:rsidR="00AC3AE8" w:rsidRPr="00EE0CDD" w:rsidRDefault="00AC3AE8" w:rsidP="00AC3AE8">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3.3. Периодичность мониторинга достижения целей предлагаемого правового регулирования</w:t>
            </w:r>
          </w:p>
        </w:tc>
        <w:tc>
          <w:tcPr>
            <w:tcW w:w="2803" w:type="dxa"/>
          </w:tcPr>
          <w:p w:rsidR="00AC3AE8" w:rsidRPr="00EE0CDD" w:rsidRDefault="00AC3AE8" w:rsidP="00AC3AE8">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3.4. Индикаторы достижения целей предлагаемого правового регулирования, целевые значения индикаторов по годам</w:t>
            </w:r>
          </w:p>
        </w:tc>
      </w:tr>
      <w:tr w:rsidR="006F1F66" w:rsidRPr="00EE0CDD" w:rsidTr="00D639CE">
        <w:trPr>
          <w:trHeight w:val="1794"/>
        </w:trPr>
        <w:tc>
          <w:tcPr>
            <w:tcW w:w="2289" w:type="dxa"/>
          </w:tcPr>
          <w:p w:rsidR="0019595F" w:rsidRPr="00EE0CDD" w:rsidRDefault="0057106A" w:rsidP="00D536BC">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1.</w:t>
            </w:r>
            <w:r w:rsidR="00D536BC" w:rsidRPr="00EE0CDD">
              <w:rPr>
                <w:rFonts w:ascii="Times New Roman" w:hAnsi="Times New Roman" w:cs="Times New Roman"/>
                <w:sz w:val="24"/>
                <w:szCs w:val="24"/>
              </w:rPr>
              <w:t xml:space="preserve">оказание государственной поддержки за счет средств </w:t>
            </w:r>
            <w:r w:rsidR="00D536BC" w:rsidRPr="00EE0CDD">
              <w:rPr>
                <w:rFonts w:ascii="Times New Roman" w:hAnsi="Times New Roman" w:cs="Times New Roman"/>
                <w:bCs/>
                <w:sz w:val="24"/>
                <w:szCs w:val="24"/>
              </w:rPr>
              <w:t xml:space="preserve">государственной корпорации </w:t>
            </w:r>
            <w:r w:rsidR="00CB2146" w:rsidRPr="00EE0CDD">
              <w:rPr>
                <w:rFonts w:ascii="Times New Roman" w:hAnsi="Times New Roman" w:cs="Times New Roman"/>
                <w:bCs/>
                <w:sz w:val="24"/>
                <w:szCs w:val="24"/>
              </w:rPr>
              <w:t>–</w:t>
            </w:r>
            <w:r w:rsidR="00D536BC" w:rsidRPr="00EE0CDD">
              <w:rPr>
                <w:rFonts w:ascii="Times New Roman" w:hAnsi="Times New Roman" w:cs="Times New Roman"/>
                <w:bCs/>
                <w:sz w:val="24"/>
                <w:szCs w:val="24"/>
              </w:rPr>
              <w:t xml:space="preserve"> Фонда содействия реформированию жилищно-коммунального хозяйства</w:t>
            </w:r>
            <w:r w:rsidR="001501D8" w:rsidRPr="00EE0CDD">
              <w:rPr>
                <w:rFonts w:ascii="Times New Roman" w:eastAsiaTheme="minorHAnsi" w:hAnsi="Times New Roman" w:cs="Times New Roman"/>
                <w:sz w:val="28"/>
                <w:szCs w:val="28"/>
                <w:lang w:eastAsia="en-US"/>
              </w:rPr>
              <w:t xml:space="preserve"> </w:t>
            </w:r>
            <w:r w:rsidR="001501D8" w:rsidRPr="00EE0CDD">
              <w:rPr>
                <w:rFonts w:ascii="Times New Roman" w:hAnsi="Times New Roman" w:cs="Times New Roman"/>
                <w:bCs/>
                <w:sz w:val="24"/>
                <w:szCs w:val="24"/>
              </w:rPr>
              <w:t>на подготовку проектов модернизации</w:t>
            </w:r>
          </w:p>
        </w:tc>
        <w:tc>
          <w:tcPr>
            <w:tcW w:w="2003" w:type="dxa"/>
          </w:tcPr>
          <w:p w:rsidR="006F1F66" w:rsidRPr="00EE0CDD" w:rsidRDefault="00D536BC" w:rsidP="006F1F66">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До 31.12.2018 г.</w:t>
            </w:r>
          </w:p>
          <w:p w:rsidR="006F1F66" w:rsidRPr="00EE0CDD" w:rsidRDefault="006F1F66" w:rsidP="00D9650B">
            <w:pPr>
              <w:pStyle w:val="ConsPlusNormal"/>
              <w:jc w:val="both"/>
              <w:rPr>
                <w:rFonts w:ascii="Times New Roman" w:hAnsi="Times New Roman" w:cs="Times New Roman"/>
                <w:sz w:val="24"/>
                <w:szCs w:val="24"/>
              </w:rPr>
            </w:pPr>
          </w:p>
        </w:tc>
        <w:tc>
          <w:tcPr>
            <w:tcW w:w="2289" w:type="dxa"/>
          </w:tcPr>
          <w:p w:rsidR="00056236" w:rsidRPr="00EE0CDD" w:rsidRDefault="00D536BC" w:rsidP="00D536BC">
            <w:pPr>
              <w:spacing w:line="240" w:lineRule="auto"/>
              <w:jc w:val="center"/>
              <w:rPr>
                <w:rFonts w:ascii="Times New Roman" w:hAnsi="Times New Roman" w:cs="Times New Roman"/>
                <w:sz w:val="24"/>
                <w:szCs w:val="24"/>
              </w:rPr>
            </w:pPr>
            <w:r w:rsidRPr="00EE0CDD">
              <w:rPr>
                <w:rFonts w:ascii="Times New Roman" w:hAnsi="Times New Roman" w:cs="Times New Roman"/>
                <w:sz w:val="24"/>
                <w:szCs w:val="24"/>
              </w:rPr>
              <w:t>1 раз в полгода, в срок до 15 числа месяца, следующего за отчетным</w:t>
            </w:r>
          </w:p>
          <w:p w:rsidR="006F1F66" w:rsidRPr="00EE0CDD" w:rsidRDefault="006F1F66" w:rsidP="006F1F66">
            <w:pPr>
              <w:jc w:val="center"/>
              <w:rPr>
                <w:rFonts w:ascii="Times New Roman" w:hAnsi="Times New Roman" w:cs="Times New Roman"/>
                <w:sz w:val="24"/>
                <w:szCs w:val="24"/>
              </w:rPr>
            </w:pPr>
          </w:p>
        </w:tc>
        <w:tc>
          <w:tcPr>
            <w:tcW w:w="2803" w:type="dxa"/>
          </w:tcPr>
          <w:p w:rsidR="0019595F" w:rsidRPr="00EE0CDD" w:rsidRDefault="0019595F" w:rsidP="00AC3AE8">
            <w:pPr>
              <w:pStyle w:val="ConsPlusNormal"/>
              <w:jc w:val="both"/>
              <w:rPr>
                <w:rFonts w:ascii="Times New Roman" w:hAnsi="Times New Roman" w:cs="Times New Roman"/>
                <w:sz w:val="24"/>
                <w:szCs w:val="24"/>
              </w:rPr>
            </w:pPr>
          </w:p>
          <w:p w:rsidR="0019595F" w:rsidRPr="00EE0CDD" w:rsidRDefault="001501D8" w:rsidP="00663B50">
            <w:pPr>
              <w:pStyle w:val="ConsPlusNormal"/>
              <w:numPr>
                <w:ilvl w:val="0"/>
                <w:numId w:val="1"/>
              </w:numPr>
              <w:ind w:left="80" w:firstLine="0"/>
              <w:jc w:val="both"/>
              <w:rPr>
                <w:rFonts w:ascii="Times New Roman" w:hAnsi="Times New Roman" w:cs="Times New Roman"/>
                <w:sz w:val="24"/>
                <w:szCs w:val="24"/>
              </w:rPr>
            </w:pPr>
            <w:r w:rsidRPr="00EE0CDD">
              <w:rPr>
                <w:rFonts w:ascii="Times New Roman" w:hAnsi="Times New Roman" w:cs="Times New Roman"/>
                <w:sz w:val="24"/>
                <w:szCs w:val="24"/>
              </w:rPr>
              <w:t xml:space="preserve">Достижение </w:t>
            </w:r>
            <w:r w:rsidR="00663B50" w:rsidRPr="00EE0CDD">
              <w:rPr>
                <w:rFonts w:ascii="Times New Roman" w:hAnsi="Times New Roman" w:cs="Times New Roman"/>
                <w:sz w:val="24"/>
                <w:szCs w:val="24"/>
              </w:rPr>
              <w:t xml:space="preserve">целевого </w:t>
            </w:r>
            <w:r w:rsidRPr="00EE0CDD">
              <w:rPr>
                <w:rFonts w:ascii="Times New Roman" w:hAnsi="Times New Roman" w:cs="Times New Roman"/>
                <w:sz w:val="24"/>
                <w:szCs w:val="24"/>
              </w:rPr>
              <w:t>показател</w:t>
            </w:r>
            <w:r w:rsidR="00663B50" w:rsidRPr="00EE0CDD">
              <w:rPr>
                <w:rFonts w:ascii="Times New Roman" w:hAnsi="Times New Roman" w:cs="Times New Roman"/>
                <w:sz w:val="24"/>
                <w:szCs w:val="24"/>
              </w:rPr>
              <w:t>я</w:t>
            </w:r>
            <w:r w:rsidRPr="00EE0CDD">
              <w:rPr>
                <w:rFonts w:ascii="Times New Roman" w:hAnsi="Times New Roman" w:cs="Times New Roman"/>
                <w:sz w:val="24"/>
                <w:szCs w:val="24"/>
              </w:rPr>
              <w:t>, предусмотренн</w:t>
            </w:r>
            <w:r w:rsidR="00663B50" w:rsidRPr="00EE0CDD">
              <w:rPr>
                <w:rFonts w:ascii="Times New Roman" w:hAnsi="Times New Roman" w:cs="Times New Roman"/>
                <w:sz w:val="24"/>
                <w:szCs w:val="24"/>
              </w:rPr>
              <w:t xml:space="preserve">ого </w:t>
            </w:r>
            <w:r w:rsidRPr="00EE0CDD">
              <w:rPr>
                <w:rFonts w:ascii="Times New Roman" w:hAnsi="Times New Roman" w:cs="Times New Roman"/>
                <w:sz w:val="24"/>
                <w:szCs w:val="24"/>
              </w:rPr>
              <w:t xml:space="preserve">соглашением о предоставлении Республики Коми средств </w:t>
            </w:r>
            <w:r w:rsidRPr="00EE0CDD">
              <w:rPr>
                <w:rFonts w:ascii="Times New Roman" w:hAnsi="Times New Roman" w:cs="Times New Roman"/>
                <w:bCs/>
                <w:sz w:val="24"/>
                <w:szCs w:val="24"/>
              </w:rPr>
              <w:t xml:space="preserve">государственной корпорации </w:t>
            </w:r>
            <w:r w:rsidR="00CB2146" w:rsidRPr="00EE0CDD">
              <w:rPr>
                <w:rFonts w:ascii="Times New Roman" w:hAnsi="Times New Roman" w:cs="Times New Roman"/>
                <w:bCs/>
                <w:sz w:val="24"/>
                <w:szCs w:val="24"/>
              </w:rPr>
              <w:t>–</w:t>
            </w:r>
            <w:r w:rsidRPr="00EE0CDD">
              <w:rPr>
                <w:rFonts w:ascii="Times New Roman" w:hAnsi="Times New Roman" w:cs="Times New Roman"/>
                <w:bCs/>
                <w:sz w:val="24"/>
                <w:szCs w:val="24"/>
              </w:rPr>
              <w:t xml:space="preserve"> Фонда содействия реформированию жилищно-коммунального хозяйства</w:t>
            </w:r>
            <w:r w:rsidRPr="00EE0CDD">
              <w:rPr>
                <w:rFonts w:ascii="Times New Roman" w:eastAsiaTheme="minorHAnsi" w:hAnsi="Times New Roman" w:cs="Times New Roman"/>
                <w:sz w:val="28"/>
                <w:szCs w:val="28"/>
                <w:lang w:eastAsia="en-US"/>
              </w:rPr>
              <w:t xml:space="preserve"> </w:t>
            </w:r>
            <w:r w:rsidRPr="00EE0CDD">
              <w:rPr>
                <w:rFonts w:ascii="Times New Roman" w:hAnsi="Times New Roman" w:cs="Times New Roman"/>
                <w:bCs/>
                <w:sz w:val="24"/>
                <w:szCs w:val="24"/>
              </w:rPr>
              <w:t>на подготовку проектов модернизации</w:t>
            </w:r>
            <w:r w:rsidR="0019595F" w:rsidRPr="00EE0CDD">
              <w:rPr>
                <w:rFonts w:ascii="Times New Roman" w:hAnsi="Times New Roman" w:cs="Times New Roman"/>
                <w:sz w:val="24"/>
                <w:szCs w:val="24"/>
              </w:rPr>
              <w:t xml:space="preserve"> </w:t>
            </w:r>
            <w:r w:rsidR="00F160C2" w:rsidRPr="00EE0CDD">
              <w:rPr>
                <w:rFonts w:ascii="Times New Roman" w:hAnsi="Times New Roman" w:cs="Times New Roman"/>
                <w:sz w:val="24"/>
                <w:szCs w:val="24"/>
              </w:rPr>
              <w:t xml:space="preserve">(значение показателя эффективности использования финансовой поддержки, определяется как </w:t>
            </w:r>
            <w:r w:rsidR="00F160C2" w:rsidRPr="00EE0CDD">
              <w:rPr>
                <w:rFonts w:ascii="Times New Roman" w:hAnsi="Times New Roman" w:cs="Times New Roman"/>
                <w:sz w:val="24"/>
                <w:szCs w:val="24"/>
              </w:rPr>
              <w:lastRenderedPageBreak/>
              <w:t>соотношение объема привлеченных субъектом Российской Федерации за период предоставления финансовой поддержки в 2018 году денежных средств на реализацию проектов модернизации по заключенным в течение этого периода концессионным соглашениям, за исключением средств предоставленной субъекту Российской Федерации финансовой поддержки, к объему средств финансовой поддержки, при этом указанное соотношение должно быть более 10 к 1).</w:t>
            </w:r>
          </w:p>
        </w:tc>
      </w:tr>
    </w:tbl>
    <w:p w:rsidR="00AC3AE8" w:rsidRPr="00EE0CDD" w:rsidRDefault="00AC3AE8" w:rsidP="00AC3AE8">
      <w:pPr>
        <w:pStyle w:val="ConsPlusNormal"/>
        <w:jc w:val="both"/>
        <w:rPr>
          <w:rFonts w:ascii="Times New Roman" w:hAnsi="Times New Roman" w:cs="Times New Roman"/>
          <w:sz w:val="24"/>
          <w:szCs w:val="24"/>
        </w:rPr>
      </w:pP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3.5. Нормативные правовые акты, поручения, другие решения, из которых вытекает необходимость разработки предлагаемого правового регулирования в данной области, которые определяют необходимость постановки указанных целей:</w:t>
      </w:r>
    </w:p>
    <w:p w:rsidR="00D639CE" w:rsidRPr="00EE0CDD" w:rsidRDefault="001501D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Cs/>
          <w:sz w:val="28"/>
          <w:szCs w:val="28"/>
        </w:rPr>
        <w:t xml:space="preserve">Постановление Правительства Российской Федерации от 25 августа 2017 г. № 997 «О реализации мер финансовой поддержки за счет средств государственной корпорации </w:t>
      </w:r>
      <w:r w:rsidR="00CB2146" w:rsidRPr="00EE0CDD">
        <w:rPr>
          <w:rFonts w:ascii="Times New Roman" w:hAnsi="Times New Roman" w:cs="Times New Roman"/>
          <w:bCs/>
          <w:sz w:val="28"/>
          <w:szCs w:val="28"/>
        </w:rPr>
        <w:t>–</w:t>
      </w:r>
      <w:r w:rsidRPr="00EE0CDD">
        <w:rPr>
          <w:rFonts w:ascii="Times New Roman" w:hAnsi="Times New Roman" w:cs="Times New Roman"/>
          <w:bCs/>
          <w:sz w:val="28"/>
          <w:szCs w:val="28"/>
        </w:rPr>
        <w:t xml:space="preserve"> Фонда содействия реформированию жилищно-коммунального хозяйства и внесении изменений в некоторые акты Правительства Российской Федерации».</w:t>
      </w:r>
    </w:p>
    <w:p w:rsidR="00AC3AE8" w:rsidRPr="00EE0CDD" w:rsidRDefault="00AC3AE8" w:rsidP="0085768A">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3.6. Методы расчета индикаторов достижения целей предлагаемого правового регулирования, источники информации для расчетов:</w:t>
      </w:r>
    </w:p>
    <w:p w:rsidR="00AC3AE8" w:rsidRPr="00EE0CDD" w:rsidRDefault="001501D8" w:rsidP="00AC3AE8">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 xml:space="preserve">Соотношение объема привлеченных Республикой Коми за период предоставления финансовой поддержки в 2017 </w:t>
      </w:r>
      <w:r w:rsidR="00CB2146" w:rsidRPr="00EE0CDD">
        <w:rPr>
          <w:rFonts w:ascii="Times New Roman" w:hAnsi="Times New Roman" w:cs="Times New Roman"/>
          <w:sz w:val="28"/>
          <w:szCs w:val="28"/>
        </w:rPr>
        <w:t>–</w:t>
      </w:r>
      <w:r w:rsidRPr="00EE0CDD">
        <w:rPr>
          <w:rFonts w:ascii="Times New Roman" w:hAnsi="Times New Roman" w:cs="Times New Roman"/>
          <w:sz w:val="28"/>
          <w:szCs w:val="28"/>
        </w:rPr>
        <w:t xml:space="preserve"> 2018 годах денежных средств на реализацию проектов модернизации по заключенным в течение этого периода концессионным соглашениям, за исключением средств предоставленной Республике Коми финансовой поддержки, к объему средств финансовой поддержки. </w:t>
      </w:r>
      <w:r w:rsidR="006F1F66" w:rsidRPr="00EE0CDD">
        <w:rPr>
          <w:rFonts w:ascii="Times New Roman" w:hAnsi="Times New Roman" w:cs="Times New Roman"/>
          <w:sz w:val="28"/>
          <w:szCs w:val="28"/>
        </w:rPr>
        <w:t xml:space="preserve">Источник информации: </w:t>
      </w:r>
      <w:r w:rsidRPr="00EE0CDD">
        <w:rPr>
          <w:rFonts w:ascii="Times New Roman" w:hAnsi="Times New Roman" w:cs="Times New Roman"/>
          <w:sz w:val="28"/>
          <w:szCs w:val="28"/>
        </w:rPr>
        <w:t xml:space="preserve">Постановление Правительства Российской Федерации от 25 августа 2017 г. № 997 «О реализации мер финансовой поддержки за счет средств государственной корпорации </w:t>
      </w:r>
      <w:r w:rsidR="00CB2146" w:rsidRPr="00EE0CDD">
        <w:rPr>
          <w:rFonts w:ascii="Times New Roman" w:hAnsi="Times New Roman" w:cs="Times New Roman"/>
          <w:sz w:val="28"/>
          <w:szCs w:val="28"/>
        </w:rPr>
        <w:t>–</w:t>
      </w:r>
      <w:r w:rsidRPr="00EE0CDD">
        <w:rPr>
          <w:rFonts w:ascii="Times New Roman" w:hAnsi="Times New Roman" w:cs="Times New Roman"/>
          <w:sz w:val="28"/>
          <w:szCs w:val="28"/>
        </w:rPr>
        <w:t xml:space="preserve"> Фонда содействия реформированию жилищно-коммунального хозяйства и внесении изменений в некоторые акты Правительства Российской Федерации»</w:t>
      </w:r>
      <w:r w:rsidR="006F1F66" w:rsidRPr="00EE0CDD">
        <w:rPr>
          <w:rFonts w:ascii="Times New Roman" w:hAnsi="Times New Roman" w:cs="Times New Roman"/>
          <w:sz w:val="28"/>
          <w:szCs w:val="28"/>
        </w:rPr>
        <w:t>;</w:t>
      </w:r>
      <w:r w:rsidRPr="00EE0CDD">
        <w:rPr>
          <w:rFonts w:ascii="Times New Roman" w:hAnsi="Times New Roman" w:cs="Times New Roman"/>
          <w:sz w:val="28"/>
          <w:szCs w:val="28"/>
        </w:rPr>
        <w:t xml:space="preserve"> Типовые условия соглашения о предоставлении </w:t>
      </w:r>
      <w:r w:rsidRPr="00EE0CDD">
        <w:rPr>
          <w:rFonts w:ascii="Times New Roman" w:hAnsi="Times New Roman" w:cs="Times New Roman"/>
          <w:sz w:val="28"/>
          <w:szCs w:val="28"/>
        </w:rPr>
        <w:lastRenderedPageBreak/>
        <w:t>финансовой поддержки за счет средств государственной корпорации – Фонда содействия реформированию жилищно-коммунального хозяйства на модернизацию систем коммунальной ин</w:t>
      </w:r>
      <w:r w:rsidR="000E1E0F" w:rsidRPr="00EE0CDD">
        <w:rPr>
          <w:rFonts w:ascii="Times New Roman" w:hAnsi="Times New Roman" w:cs="Times New Roman"/>
          <w:sz w:val="28"/>
          <w:szCs w:val="28"/>
        </w:rPr>
        <w:t>фраструктуры путем предоставления субъектам Российской Федерации финансовых средств на подготовку проектов модернизации и соф</w:t>
      </w:r>
      <w:r w:rsidR="005E2152" w:rsidRPr="00EE0CDD">
        <w:rPr>
          <w:rFonts w:ascii="Times New Roman" w:hAnsi="Times New Roman" w:cs="Times New Roman"/>
          <w:sz w:val="28"/>
          <w:szCs w:val="28"/>
        </w:rPr>
        <w:t>инансирование процентной ставки.</w:t>
      </w:r>
    </w:p>
    <w:p w:rsidR="00621C3A" w:rsidRPr="00EE0CDD" w:rsidRDefault="00AC3AE8" w:rsidP="00621C3A">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 xml:space="preserve">3.7. Оценка затрат на проведение мониторинга достижения целей предлагаемого правового регулирования: </w:t>
      </w:r>
    </w:p>
    <w:p w:rsidR="00621C3A" w:rsidRPr="00EE0CDD" w:rsidRDefault="00621C3A" w:rsidP="00621C3A">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Финансовых затрат на проведение мониторинга не потребуется.</w:t>
      </w:r>
    </w:p>
    <w:p w:rsidR="00AC3AE8" w:rsidRPr="00EE0CDD" w:rsidRDefault="00AC3AE8" w:rsidP="00621C3A">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4. Качественная характеристика и оценка численности потенциальных адресатов предлагаемого правового регулирования (их групп):</w:t>
      </w:r>
    </w:p>
    <w:p w:rsidR="00AC3AE8" w:rsidRPr="00EE0CDD" w:rsidRDefault="00AC3AE8" w:rsidP="00AC3AE8">
      <w:pPr>
        <w:pStyle w:val="ConsPlusNormal"/>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16"/>
        <w:gridCol w:w="2154"/>
        <w:gridCol w:w="1701"/>
      </w:tblGrid>
      <w:tr w:rsidR="00EE0CDD" w:rsidRPr="00EE0CDD">
        <w:tc>
          <w:tcPr>
            <w:tcW w:w="5216" w:type="dxa"/>
          </w:tcPr>
          <w:p w:rsidR="00AC3AE8" w:rsidRPr="00EE0CDD" w:rsidRDefault="00AC3AE8" w:rsidP="00AC3AE8">
            <w:pPr>
              <w:pStyle w:val="ConsPlusNormal"/>
              <w:jc w:val="both"/>
              <w:rPr>
                <w:rFonts w:ascii="Times New Roman" w:hAnsi="Times New Roman" w:cs="Times New Roman"/>
                <w:sz w:val="24"/>
                <w:szCs w:val="24"/>
              </w:rPr>
            </w:pPr>
            <w:bookmarkStart w:id="2" w:name="P102"/>
            <w:bookmarkEnd w:id="2"/>
            <w:r w:rsidRPr="00EE0CDD">
              <w:rPr>
                <w:rFonts w:ascii="Times New Roman" w:hAnsi="Times New Roman" w:cs="Times New Roman"/>
                <w:sz w:val="24"/>
                <w:szCs w:val="24"/>
              </w:rPr>
              <w:t>4.1. Группы потенциальных адресатов предлагаемого правового регулирования (краткое описание их качественных характеристик)</w:t>
            </w:r>
          </w:p>
        </w:tc>
        <w:tc>
          <w:tcPr>
            <w:tcW w:w="2154" w:type="dxa"/>
          </w:tcPr>
          <w:p w:rsidR="00AC3AE8" w:rsidRPr="00EE0CDD" w:rsidRDefault="00AC3AE8" w:rsidP="00AC3AE8">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4.2. Количество участников группы</w:t>
            </w:r>
          </w:p>
        </w:tc>
        <w:tc>
          <w:tcPr>
            <w:tcW w:w="1701" w:type="dxa"/>
          </w:tcPr>
          <w:p w:rsidR="00AC3AE8" w:rsidRPr="00EE0CDD" w:rsidRDefault="00AC3AE8" w:rsidP="00AC3AE8">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4.3. Источники данных</w:t>
            </w:r>
          </w:p>
        </w:tc>
      </w:tr>
      <w:tr w:rsidR="00EE0CDD" w:rsidRPr="00EE0CDD" w:rsidTr="00724E52">
        <w:tc>
          <w:tcPr>
            <w:tcW w:w="5216" w:type="dxa"/>
            <w:vAlign w:val="center"/>
          </w:tcPr>
          <w:p w:rsidR="00E84F92" w:rsidRPr="00EE0CDD" w:rsidRDefault="00E84F92" w:rsidP="00211ECD">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 xml:space="preserve">4.1.1. </w:t>
            </w:r>
            <w:r w:rsidR="00211ECD" w:rsidRPr="00EE0CDD">
              <w:rPr>
                <w:rFonts w:ascii="Times New Roman" w:hAnsi="Times New Roman" w:cs="Times New Roman"/>
                <w:sz w:val="24"/>
                <w:szCs w:val="24"/>
              </w:rPr>
              <w:t>Ресурсоснабжающие организации</w:t>
            </w:r>
          </w:p>
        </w:tc>
        <w:tc>
          <w:tcPr>
            <w:tcW w:w="2154" w:type="dxa"/>
            <w:vAlign w:val="center"/>
          </w:tcPr>
          <w:p w:rsidR="00E84F92" w:rsidRPr="00EE0CDD" w:rsidRDefault="00F160C2" w:rsidP="00E84F92">
            <w:pPr>
              <w:pStyle w:val="ConsPlusNormal"/>
              <w:jc w:val="center"/>
              <w:rPr>
                <w:rFonts w:ascii="Times New Roman" w:hAnsi="Times New Roman" w:cs="Times New Roman"/>
                <w:sz w:val="24"/>
                <w:szCs w:val="24"/>
              </w:rPr>
            </w:pPr>
            <w:r w:rsidRPr="00EE0CDD">
              <w:rPr>
                <w:rFonts w:ascii="Times New Roman" w:hAnsi="Times New Roman" w:cs="Times New Roman"/>
                <w:sz w:val="24"/>
                <w:szCs w:val="24"/>
              </w:rPr>
              <w:t>148</w:t>
            </w:r>
          </w:p>
        </w:tc>
        <w:tc>
          <w:tcPr>
            <w:tcW w:w="1701" w:type="dxa"/>
          </w:tcPr>
          <w:p w:rsidR="00E84F92" w:rsidRPr="00EE0CDD" w:rsidRDefault="00211ECD" w:rsidP="00AC3AE8">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w:t>
            </w:r>
          </w:p>
        </w:tc>
      </w:tr>
      <w:tr w:rsidR="00EE0CDD" w:rsidRPr="00EE0CDD" w:rsidTr="00724E52">
        <w:tc>
          <w:tcPr>
            <w:tcW w:w="5216" w:type="dxa"/>
            <w:vAlign w:val="center"/>
          </w:tcPr>
          <w:p w:rsidR="00CB2146" w:rsidRPr="00EE0CDD" w:rsidRDefault="00F160C2" w:rsidP="00F160C2">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4.1.2. Министерство энергетики, жилищно-коммунального хозяйства и тарифов Республики Коми</w:t>
            </w:r>
          </w:p>
        </w:tc>
        <w:tc>
          <w:tcPr>
            <w:tcW w:w="2154" w:type="dxa"/>
            <w:vAlign w:val="center"/>
          </w:tcPr>
          <w:p w:rsidR="00CB2146" w:rsidRPr="00EE0CDD" w:rsidRDefault="00F160C2" w:rsidP="00E84F92">
            <w:pPr>
              <w:pStyle w:val="ConsPlusNormal"/>
              <w:jc w:val="center"/>
              <w:rPr>
                <w:rFonts w:ascii="Times New Roman" w:hAnsi="Times New Roman" w:cs="Times New Roman"/>
                <w:sz w:val="24"/>
                <w:szCs w:val="24"/>
              </w:rPr>
            </w:pPr>
            <w:r w:rsidRPr="00EE0CDD">
              <w:rPr>
                <w:rFonts w:ascii="Times New Roman" w:hAnsi="Times New Roman" w:cs="Times New Roman"/>
                <w:sz w:val="24"/>
                <w:szCs w:val="24"/>
              </w:rPr>
              <w:t>1</w:t>
            </w:r>
          </w:p>
        </w:tc>
        <w:tc>
          <w:tcPr>
            <w:tcW w:w="1701" w:type="dxa"/>
          </w:tcPr>
          <w:p w:rsidR="00CB2146" w:rsidRPr="00EE0CDD" w:rsidRDefault="00CB2146" w:rsidP="00AC3AE8">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w:t>
            </w:r>
          </w:p>
        </w:tc>
      </w:tr>
      <w:tr w:rsidR="000D3A06" w:rsidRPr="00EE0CDD" w:rsidTr="00724E52">
        <w:tc>
          <w:tcPr>
            <w:tcW w:w="5216" w:type="dxa"/>
            <w:vAlign w:val="center"/>
          </w:tcPr>
          <w:p w:rsidR="000D3A06" w:rsidRPr="00EE0CDD" w:rsidRDefault="000D3A06" w:rsidP="00F160C2">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4.1.3. Государственная корпорация – Фонд содействия реформированию ЖКХ</w:t>
            </w:r>
          </w:p>
        </w:tc>
        <w:tc>
          <w:tcPr>
            <w:tcW w:w="2154" w:type="dxa"/>
            <w:vAlign w:val="center"/>
          </w:tcPr>
          <w:p w:rsidR="000D3A06" w:rsidRPr="00EE0CDD" w:rsidRDefault="000D3A06" w:rsidP="00E84F92">
            <w:pPr>
              <w:pStyle w:val="ConsPlusNormal"/>
              <w:jc w:val="center"/>
              <w:rPr>
                <w:rFonts w:ascii="Times New Roman" w:hAnsi="Times New Roman" w:cs="Times New Roman"/>
                <w:sz w:val="24"/>
                <w:szCs w:val="24"/>
              </w:rPr>
            </w:pPr>
            <w:r w:rsidRPr="00EE0CDD">
              <w:rPr>
                <w:rFonts w:ascii="Times New Roman" w:hAnsi="Times New Roman" w:cs="Times New Roman"/>
                <w:sz w:val="24"/>
                <w:szCs w:val="24"/>
              </w:rPr>
              <w:t>1</w:t>
            </w:r>
          </w:p>
        </w:tc>
        <w:tc>
          <w:tcPr>
            <w:tcW w:w="1701" w:type="dxa"/>
          </w:tcPr>
          <w:p w:rsidR="000D3A06" w:rsidRPr="00EE0CDD" w:rsidRDefault="000D3A06" w:rsidP="00AC3AE8">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w:t>
            </w:r>
          </w:p>
        </w:tc>
      </w:tr>
    </w:tbl>
    <w:p w:rsidR="00AC3AE8" w:rsidRPr="00EE0CDD" w:rsidRDefault="00AC3AE8" w:rsidP="00AC3AE8">
      <w:pPr>
        <w:pStyle w:val="ConsPlusNormal"/>
        <w:ind w:firstLine="709"/>
        <w:jc w:val="both"/>
        <w:rPr>
          <w:rFonts w:ascii="Times New Roman" w:hAnsi="Times New Roman" w:cs="Times New Roman"/>
          <w:b/>
          <w:i/>
          <w:sz w:val="28"/>
          <w:szCs w:val="28"/>
        </w:rPr>
      </w:pP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5. Изменение функций (полномочий, обязанностей, прав) органов государственной власти Республики Коми (органов местного самоуправления), а также порядка их реализации в связи с введением предлагаемого правового регулирования:</w:t>
      </w: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1475"/>
        <w:gridCol w:w="2835"/>
        <w:gridCol w:w="2694"/>
      </w:tblGrid>
      <w:tr w:rsidR="00EE0CDD" w:rsidRPr="00EE0CDD" w:rsidTr="00D62C55">
        <w:tc>
          <w:tcPr>
            <w:tcW w:w="2494"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5.1. Наименование функции (полномочия, обязанности или права)</w:t>
            </w:r>
          </w:p>
        </w:tc>
        <w:tc>
          <w:tcPr>
            <w:tcW w:w="1475"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5.2. Характер функции (новая/изменяемая/отменяемая)</w:t>
            </w:r>
          </w:p>
        </w:tc>
        <w:tc>
          <w:tcPr>
            <w:tcW w:w="2835"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5.3. Оценка изменения трудовых затрат (чел./час в год), изменения численности сотрудников (чел.)</w:t>
            </w:r>
          </w:p>
        </w:tc>
        <w:tc>
          <w:tcPr>
            <w:tcW w:w="2694"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5.4. Оценка изменения потребностей в других ресурсах</w:t>
            </w:r>
          </w:p>
        </w:tc>
      </w:tr>
      <w:tr w:rsidR="00EE0CDD" w:rsidRPr="00EE0CDD" w:rsidTr="00D62C55">
        <w:tc>
          <w:tcPr>
            <w:tcW w:w="9498" w:type="dxa"/>
            <w:gridSpan w:val="4"/>
          </w:tcPr>
          <w:p w:rsidR="00F160C2" w:rsidRPr="00EE0CDD" w:rsidRDefault="00F160C2" w:rsidP="00D62C55">
            <w:pPr>
              <w:spacing w:after="0"/>
              <w:rPr>
                <w:rFonts w:ascii="Times New Roman" w:hAnsi="Times New Roman" w:cs="Times New Roman"/>
                <w:sz w:val="24"/>
                <w:szCs w:val="24"/>
              </w:rPr>
            </w:pPr>
            <w:r w:rsidRPr="00EE0CDD">
              <w:rPr>
                <w:rFonts w:ascii="Times New Roman" w:hAnsi="Times New Roman" w:cs="Times New Roman"/>
                <w:sz w:val="24"/>
                <w:szCs w:val="24"/>
              </w:rPr>
              <w:t>Министерство энергетики, жилищно-коммунального хозяйства и тарифов Республики Коми</w:t>
            </w:r>
          </w:p>
        </w:tc>
      </w:tr>
      <w:tr w:rsidR="00F160C2" w:rsidRPr="00EE0CDD" w:rsidTr="00D62C55">
        <w:tc>
          <w:tcPr>
            <w:tcW w:w="2494" w:type="dxa"/>
          </w:tcPr>
          <w:p w:rsidR="00F160C2" w:rsidRPr="00EE0CDD" w:rsidRDefault="00F160C2" w:rsidP="00F160C2">
            <w:pPr>
              <w:pStyle w:val="ConsPlusNormal"/>
              <w:numPr>
                <w:ilvl w:val="0"/>
                <w:numId w:val="2"/>
              </w:numPr>
              <w:ind w:left="222" w:hanging="222"/>
              <w:rPr>
                <w:rFonts w:ascii="Times New Roman" w:hAnsi="Times New Roman" w:cs="Times New Roman"/>
                <w:sz w:val="24"/>
                <w:szCs w:val="24"/>
              </w:rPr>
            </w:pPr>
            <w:r w:rsidRPr="00EE0CDD">
              <w:rPr>
                <w:rFonts w:ascii="Times New Roman" w:hAnsi="Times New Roman" w:cs="Times New Roman"/>
                <w:sz w:val="24"/>
                <w:szCs w:val="24"/>
              </w:rPr>
              <w:t xml:space="preserve">Организация отбора проектов модернизации </w:t>
            </w:r>
          </w:p>
          <w:p w:rsidR="00F160C2" w:rsidRPr="00EE0CDD" w:rsidRDefault="00F160C2" w:rsidP="00D62C55">
            <w:pPr>
              <w:pStyle w:val="ConsPlusNormal"/>
              <w:ind w:left="222"/>
              <w:rPr>
                <w:rFonts w:ascii="Times New Roman" w:hAnsi="Times New Roman" w:cs="Times New Roman"/>
                <w:sz w:val="24"/>
                <w:szCs w:val="24"/>
              </w:rPr>
            </w:pPr>
          </w:p>
          <w:p w:rsidR="00F160C2" w:rsidRPr="00EE0CDD" w:rsidRDefault="00F160C2" w:rsidP="00F160C2">
            <w:pPr>
              <w:pStyle w:val="ConsPlusNormal"/>
              <w:numPr>
                <w:ilvl w:val="0"/>
                <w:numId w:val="2"/>
              </w:numPr>
              <w:ind w:left="222" w:hanging="222"/>
              <w:rPr>
                <w:rFonts w:ascii="Times New Roman" w:hAnsi="Times New Roman" w:cs="Times New Roman"/>
                <w:sz w:val="24"/>
                <w:szCs w:val="24"/>
              </w:rPr>
            </w:pPr>
            <w:r w:rsidRPr="00EE0CDD">
              <w:rPr>
                <w:rFonts w:ascii="Times New Roman" w:hAnsi="Times New Roman" w:cs="Times New Roman"/>
                <w:sz w:val="24"/>
                <w:szCs w:val="24"/>
              </w:rPr>
              <w:t xml:space="preserve">Подготовка и направление извещения о проведении отбора проектов, а также </w:t>
            </w:r>
            <w:r w:rsidRPr="00EE0CDD">
              <w:rPr>
                <w:rFonts w:ascii="Times New Roman" w:hAnsi="Times New Roman" w:cs="Times New Roman"/>
                <w:sz w:val="24"/>
                <w:szCs w:val="24"/>
              </w:rPr>
              <w:lastRenderedPageBreak/>
              <w:t xml:space="preserve">размещение его на своем официальном сайте в сети Интернет </w:t>
            </w:r>
          </w:p>
          <w:p w:rsidR="00F160C2" w:rsidRPr="00EE0CDD" w:rsidRDefault="00F160C2" w:rsidP="00D62C55">
            <w:pPr>
              <w:pStyle w:val="ConsPlusNormal"/>
              <w:ind w:left="222"/>
              <w:rPr>
                <w:rFonts w:ascii="Times New Roman" w:hAnsi="Times New Roman" w:cs="Times New Roman"/>
                <w:sz w:val="24"/>
                <w:szCs w:val="24"/>
              </w:rPr>
            </w:pPr>
          </w:p>
          <w:p w:rsidR="00F160C2" w:rsidRPr="00EE0CDD" w:rsidRDefault="00F160C2" w:rsidP="00F160C2">
            <w:pPr>
              <w:pStyle w:val="ConsPlusNormal"/>
              <w:numPr>
                <w:ilvl w:val="0"/>
                <w:numId w:val="2"/>
              </w:numPr>
              <w:ind w:left="222" w:hanging="222"/>
              <w:rPr>
                <w:rFonts w:ascii="Times New Roman" w:hAnsi="Times New Roman" w:cs="Times New Roman"/>
                <w:sz w:val="24"/>
                <w:szCs w:val="24"/>
              </w:rPr>
            </w:pPr>
            <w:r w:rsidRPr="00EE0CDD">
              <w:rPr>
                <w:rFonts w:ascii="Times New Roman" w:hAnsi="Times New Roman" w:cs="Times New Roman"/>
                <w:sz w:val="24"/>
                <w:szCs w:val="24"/>
              </w:rPr>
              <w:t>Создание и обеспечение деятельности Комиссии по отбору проектов</w:t>
            </w:r>
          </w:p>
          <w:p w:rsidR="00F160C2" w:rsidRPr="00EE0CDD" w:rsidRDefault="00F160C2" w:rsidP="00D62C55">
            <w:pPr>
              <w:pStyle w:val="ConsPlusNormal"/>
              <w:ind w:left="222"/>
              <w:rPr>
                <w:rFonts w:ascii="Times New Roman" w:hAnsi="Times New Roman" w:cs="Times New Roman"/>
                <w:sz w:val="24"/>
                <w:szCs w:val="24"/>
              </w:rPr>
            </w:pPr>
          </w:p>
          <w:p w:rsidR="00F160C2" w:rsidRPr="00EE0CDD" w:rsidRDefault="00F160C2" w:rsidP="00F160C2">
            <w:pPr>
              <w:pStyle w:val="ConsPlusNormal"/>
              <w:numPr>
                <w:ilvl w:val="0"/>
                <w:numId w:val="2"/>
              </w:numPr>
              <w:ind w:left="222" w:hanging="222"/>
              <w:rPr>
                <w:rFonts w:ascii="Times New Roman" w:hAnsi="Times New Roman" w:cs="Times New Roman"/>
                <w:sz w:val="24"/>
                <w:szCs w:val="24"/>
              </w:rPr>
            </w:pPr>
            <w:r w:rsidRPr="00EE0CDD">
              <w:rPr>
                <w:rFonts w:ascii="Times New Roman" w:hAnsi="Times New Roman" w:cs="Times New Roman"/>
                <w:sz w:val="24"/>
                <w:szCs w:val="24"/>
              </w:rPr>
              <w:t xml:space="preserve">Утверждение формы соглашения о предоставлении финансовой поддержки и заключение указанных соглашений с ресурсоснабжающими организациями </w:t>
            </w:r>
          </w:p>
        </w:tc>
        <w:tc>
          <w:tcPr>
            <w:tcW w:w="1475" w:type="dxa"/>
          </w:tcPr>
          <w:p w:rsidR="00F160C2" w:rsidRPr="00EE0CDD" w:rsidRDefault="00F160C2" w:rsidP="00D62C55">
            <w:pPr>
              <w:jc w:val="center"/>
              <w:rPr>
                <w:rFonts w:ascii="Times New Roman" w:hAnsi="Times New Roman" w:cs="Times New Roman"/>
                <w:sz w:val="24"/>
                <w:szCs w:val="24"/>
              </w:rPr>
            </w:pPr>
            <w:r w:rsidRPr="00EE0CDD">
              <w:rPr>
                <w:rFonts w:ascii="Times New Roman" w:hAnsi="Times New Roman" w:cs="Times New Roman"/>
                <w:sz w:val="24"/>
                <w:szCs w:val="24"/>
              </w:rPr>
              <w:lastRenderedPageBreak/>
              <w:t>новая</w:t>
            </w:r>
          </w:p>
          <w:p w:rsidR="00F160C2" w:rsidRPr="00EE0CDD" w:rsidRDefault="00F160C2" w:rsidP="00D62C55">
            <w:pPr>
              <w:jc w:val="center"/>
              <w:rPr>
                <w:rFonts w:ascii="Times New Roman" w:hAnsi="Times New Roman" w:cs="Times New Roman"/>
                <w:sz w:val="24"/>
                <w:szCs w:val="24"/>
              </w:rPr>
            </w:pPr>
          </w:p>
          <w:p w:rsidR="00F160C2" w:rsidRPr="00EE0CDD" w:rsidRDefault="00F160C2" w:rsidP="00D62C55">
            <w:pPr>
              <w:jc w:val="center"/>
              <w:rPr>
                <w:rFonts w:ascii="Times New Roman" w:hAnsi="Times New Roman" w:cs="Times New Roman"/>
                <w:sz w:val="24"/>
                <w:szCs w:val="24"/>
              </w:rPr>
            </w:pPr>
          </w:p>
          <w:p w:rsidR="00F160C2" w:rsidRPr="00EE0CDD" w:rsidRDefault="00F160C2" w:rsidP="00D62C55">
            <w:pPr>
              <w:jc w:val="center"/>
              <w:rPr>
                <w:rFonts w:ascii="Times New Roman" w:hAnsi="Times New Roman" w:cs="Times New Roman"/>
                <w:sz w:val="24"/>
                <w:szCs w:val="24"/>
              </w:rPr>
            </w:pPr>
            <w:r w:rsidRPr="00EE0CDD">
              <w:rPr>
                <w:rFonts w:ascii="Times New Roman" w:hAnsi="Times New Roman" w:cs="Times New Roman"/>
                <w:sz w:val="24"/>
                <w:szCs w:val="24"/>
              </w:rPr>
              <w:t>новая</w:t>
            </w:r>
          </w:p>
          <w:p w:rsidR="00F160C2" w:rsidRPr="00EE0CDD" w:rsidRDefault="00F160C2" w:rsidP="00D62C55">
            <w:pPr>
              <w:jc w:val="center"/>
              <w:rPr>
                <w:rFonts w:ascii="Times New Roman" w:hAnsi="Times New Roman" w:cs="Times New Roman"/>
                <w:sz w:val="24"/>
                <w:szCs w:val="24"/>
              </w:rPr>
            </w:pPr>
          </w:p>
          <w:p w:rsidR="00F160C2" w:rsidRPr="00EE0CDD" w:rsidRDefault="00F160C2" w:rsidP="00D62C55">
            <w:pPr>
              <w:jc w:val="center"/>
              <w:rPr>
                <w:rFonts w:ascii="Times New Roman" w:hAnsi="Times New Roman" w:cs="Times New Roman"/>
                <w:sz w:val="24"/>
                <w:szCs w:val="24"/>
              </w:rPr>
            </w:pPr>
          </w:p>
          <w:p w:rsidR="00F160C2" w:rsidRPr="00EE0CDD" w:rsidRDefault="00F160C2" w:rsidP="00D62C55">
            <w:pPr>
              <w:jc w:val="center"/>
              <w:rPr>
                <w:rFonts w:ascii="Times New Roman" w:hAnsi="Times New Roman" w:cs="Times New Roman"/>
                <w:sz w:val="24"/>
                <w:szCs w:val="24"/>
              </w:rPr>
            </w:pPr>
          </w:p>
          <w:p w:rsidR="00F160C2" w:rsidRPr="00EE0CDD" w:rsidRDefault="00F160C2" w:rsidP="00D62C55">
            <w:pPr>
              <w:jc w:val="center"/>
              <w:rPr>
                <w:rFonts w:ascii="Times New Roman" w:hAnsi="Times New Roman" w:cs="Times New Roman"/>
                <w:sz w:val="24"/>
                <w:szCs w:val="24"/>
              </w:rPr>
            </w:pPr>
            <w:r w:rsidRPr="00EE0CDD">
              <w:rPr>
                <w:rFonts w:ascii="Times New Roman" w:hAnsi="Times New Roman" w:cs="Times New Roman"/>
                <w:sz w:val="24"/>
                <w:szCs w:val="24"/>
              </w:rPr>
              <w:t>новая</w:t>
            </w:r>
          </w:p>
          <w:p w:rsidR="00F160C2" w:rsidRPr="00EE0CDD" w:rsidRDefault="00F160C2" w:rsidP="00D62C55">
            <w:pPr>
              <w:jc w:val="center"/>
              <w:rPr>
                <w:rFonts w:ascii="Times New Roman" w:hAnsi="Times New Roman" w:cs="Times New Roman"/>
                <w:sz w:val="24"/>
                <w:szCs w:val="24"/>
              </w:rPr>
            </w:pPr>
          </w:p>
          <w:p w:rsidR="00F160C2" w:rsidRPr="00EE0CDD" w:rsidRDefault="00F160C2" w:rsidP="00D62C55">
            <w:pPr>
              <w:jc w:val="center"/>
              <w:rPr>
                <w:rFonts w:ascii="Times New Roman" w:hAnsi="Times New Roman" w:cs="Times New Roman"/>
                <w:sz w:val="24"/>
                <w:szCs w:val="24"/>
              </w:rPr>
            </w:pPr>
          </w:p>
          <w:p w:rsidR="00F160C2" w:rsidRPr="00EE0CDD" w:rsidRDefault="00F160C2" w:rsidP="00D62C55">
            <w:pPr>
              <w:jc w:val="center"/>
              <w:rPr>
                <w:rFonts w:ascii="Times New Roman" w:hAnsi="Times New Roman" w:cs="Times New Roman"/>
                <w:sz w:val="24"/>
                <w:szCs w:val="24"/>
              </w:rPr>
            </w:pPr>
            <w:r w:rsidRPr="00EE0CDD">
              <w:rPr>
                <w:rFonts w:ascii="Times New Roman" w:hAnsi="Times New Roman" w:cs="Times New Roman"/>
                <w:sz w:val="24"/>
                <w:szCs w:val="24"/>
              </w:rPr>
              <w:t>новая</w:t>
            </w:r>
          </w:p>
          <w:p w:rsidR="00F160C2" w:rsidRPr="00EE0CDD" w:rsidRDefault="00F160C2" w:rsidP="00D62C55">
            <w:pPr>
              <w:jc w:val="center"/>
              <w:rPr>
                <w:rFonts w:ascii="Times New Roman" w:hAnsi="Times New Roman" w:cs="Times New Roman"/>
                <w:sz w:val="24"/>
                <w:szCs w:val="24"/>
              </w:rPr>
            </w:pPr>
          </w:p>
          <w:p w:rsidR="00F160C2" w:rsidRPr="00EE0CDD" w:rsidRDefault="00F160C2" w:rsidP="00D62C55">
            <w:pPr>
              <w:jc w:val="center"/>
              <w:rPr>
                <w:rFonts w:ascii="Times New Roman" w:hAnsi="Times New Roman" w:cs="Times New Roman"/>
                <w:sz w:val="24"/>
                <w:szCs w:val="24"/>
              </w:rPr>
            </w:pPr>
          </w:p>
        </w:tc>
        <w:tc>
          <w:tcPr>
            <w:tcW w:w="2835" w:type="dxa"/>
          </w:tcPr>
          <w:p w:rsidR="00F160C2" w:rsidRPr="00EE0CDD" w:rsidRDefault="00F160C2" w:rsidP="00D62C55">
            <w:pPr>
              <w:jc w:val="center"/>
              <w:rPr>
                <w:rFonts w:ascii="Times New Roman" w:hAnsi="Times New Roman" w:cs="Times New Roman"/>
                <w:sz w:val="24"/>
                <w:szCs w:val="24"/>
              </w:rPr>
            </w:pPr>
            <w:r w:rsidRPr="00EE0CDD">
              <w:rPr>
                <w:rFonts w:ascii="Times New Roman" w:hAnsi="Times New Roman" w:cs="Times New Roman"/>
                <w:sz w:val="24"/>
                <w:szCs w:val="24"/>
              </w:rPr>
              <w:lastRenderedPageBreak/>
              <w:t>без изменения</w:t>
            </w:r>
          </w:p>
          <w:p w:rsidR="00F160C2" w:rsidRPr="00EE0CDD" w:rsidRDefault="00F160C2" w:rsidP="00D62C55">
            <w:pPr>
              <w:jc w:val="center"/>
              <w:rPr>
                <w:rFonts w:ascii="Times New Roman" w:hAnsi="Times New Roman" w:cs="Times New Roman"/>
                <w:sz w:val="24"/>
                <w:szCs w:val="24"/>
              </w:rPr>
            </w:pPr>
          </w:p>
          <w:p w:rsidR="00F160C2" w:rsidRPr="00EE0CDD" w:rsidRDefault="00F160C2" w:rsidP="00D62C55">
            <w:pPr>
              <w:jc w:val="center"/>
              <w:rPr>
                <w:rFonts w:ascii="Times New Roman" w:hAnsi="Times New Roman" w:cs="Times New Roman"/>
                <w:sz w:val="24"/>
                <w:szCs w:val="24"/>
              </w:rPr>
            </w:pPr>
          </w:p>
          <w:p w:rsidR="00F160C2" w:rsidRPr="00EE0CDD" w:rsidRDefault="00F160C2" w:rsidP="00D62C55">
            <w:pPr>
              <w:jc w:val="center"/>
              <w:rPr>
                <w:rFonts w:ascii="Times New Roman" w:hAnsi="Times New Roman" w:cs="Times New Roman"/>
                <w:sz w:val="24"/>
                <w:szCs w:val="24"/>
              </w:rPr>
            </w:pPr>
            <w:r w:rsidRPr="00EE0CDD">
              <w:rPr>
                <w:rFonts w:ascii="Times New Roman" w:hAnsi="Times New Roman" w:cs="Times New Roman"/>
                <w:sz w:val="24"/>
                <w:szCs w:val="24"/>
              </w:rPr>
              <w:t>без изменения</w:t>
            </w:r>
          </w:p>
          <w:p w:rsidR="00F160C2" w:rsidRPr="00EE0CDD" w:rsidRDefault="00F160C2" w:rsidP="00D62C55">
            <w:pPr>
              <w:jc w:val="center"/>
              <w:rPr>
                <w:rFonts w:ascii="Times New Roman" w:hAnsi="Times New Roman" w:cs="Times New Roman"/>
                <w:sz w:val="24"/>
                <w:szCs w:val="24"/>
              </w:rPr>
            </w:pPr>
          </w:p>
          <w:p w:rsidR="00F160C2" w:rsidRPr="00EE0CDD" w:rsidRDefault="00F160C2" w:rsidP="00D62C55">
            <w:pPr>
              <w:jc w:val="center"/>
              <w:rPr>
                <w:rFonts w:ascii="Times New Roman" w:hAnsi="Times New Roman" w:cs="Times New Roman"/>
                <w:sz w:val="24"/>
                <w:szCs w:val="24"/>
              </w:rPr>
            </w:pPr>
          </w:p>
          <w:p w:rsidR="00F160C2" w:rsidRPr="00EE0CDD" w:rsidRDefault="00F160C2" w:rsidP="00D62C55">
            <w:pPr>
              <w:jc w:val="center"/>
              <w:rPr>
                <w:rFonts w:ascii="Times New Roman" w:hAnsi="Times New Roman" w:cs="Times New Roman"/>
                <w:sz w:val="24"/>
                <w:szCs w:val="24"/>
              </w:rPr>
            </w:pPr>
          </w:p>
          <w:p w:rsidR="00F160C2" w:rsidRPr="00EE0CDD" w:rsidRDefault="00F160C2" w:rsidP="00D62C55">
            <w:pPr>
              <w:jc w:val="center"/>
              <w:rPr>
                <w:rFonts w:ascii="Times New Roman" w:hAnsi="Times New Roman" w:cs="Times New Roman"/>
                <w:sz w:val="24"/>
                <w:szCs w:val="24"/>
              </w:rPr>
            </w:pPr>
            <w:r w:rsidRPr="00EE0CDD">
              <w:rPr>
                <w:rFonts w:ascii="Times New Roman" w:hAnsi="Times New Roman" w:cs="Times New Roman"/>
                <w:sz w:val="24"/>
                <w:szCs w:val="24"/>
              </w:rPr>
              <w:t>без изменения</w:t>
            </w:r>
          </w:p>
          <w:p w:rsidR="00F160C2" w:rsidRPr="00EE0CDD" w:rsidRDefault="00F160C2" w:rsidP="00D62C55">
            <w:pPr>
              <w:jc w:val="center"/>
              <w:rPr>
                <w:rFonts w:ascii="Times New Roman" w:hAnsi="Times New Roman" w:cs="Times New Roman"/>
                <w:sz w:val="24"/>
                <w:szCs w:val="24"/>
              </w:rPr>
            </w:pPr>
          </w:p>
          <w:p w:rsidR="00F160C2" w:rsidRPr="00EE0CDD" w:rsidRDefault="00F160C2" w:rsidP="00D62C55">
            <w:pPr>
              <w:jc w:val="center"/>
              <w:rPr>
                <w:rFonts w:ascii="Times New Roman" w:hAnsi="Times New Roman" w:cs="Times New Roman"/>
                <w:sz w:val="24"/>
                <w:szCs w:val="24"/>
              </w:rPr>
            </w:pPr>
          </w:p>
          <w:p w:rsidR="00F160C2" w:rsidRPr="00EE0CDD" w:rsidRDefault="00F160C2" w:rsidP="00D62C55">
            <w:pPr>
              <w:jc w:val="center"/>
              <w:rPr>
                <w:rFonts w:ascii="Times New Roman" w:hAnsi="Times New Roman" w:cs="Times New Roman"/>
                <w:sz w:val="24"/>
                <w:szCs w:val="24"/>
              </w:rPr>
            </w:pPr>
            <w:r w:rsidRPr="00EE0CDD">
              <w:rPr>
                <w:rFonts w:ascii="Times New Roman" w:hAnsi="Times New Roman" w:cs="Times New Roman"/>
                <w:sz w:val="24"/>
                <w:szCs w:val="24"/>
              </w:rPr>
              <w:t>без изменения</w:t>
            </w:r>
          </w:p>
        </w:tc>
        <w:tc>
          <w:tcPr>
            <w:tcW w:w="2694" w:type="dxa"/>
          </w:tcPr>
          <w:p w:rsidR="00F160C2" w:rsidRPr="00EE0CDD" w:rsidRDefault="00F160C2" w:rsidP="00D62C55">
            <w:pPr>
              <w:spacing w:after="0"/>
              <w:rPr>
                <w:rFonts w:ascii="Times New Roman" w:hAnsi="Times New Roman" w:cs="Times New Roman"/>
                <w:sz w:val="24"/>
                <w:szCs w:val="24"/>
              </w:rPr>
            </w:pPr>
            <w:r w:rsidRPr="00EE0CDD">
              <w:rPr>
                <w:rFonts w:ascii="Times New Roman" w:hAnsi="Times New Roman" w:cs="Times New Roman"/>
                <w:sz w:val="24"/>
                <w:szCs w:val="24"/>
              </w:rPr>
              <w:lastRenderedPageBreak/>
              <w:t>без изменения</w:t>
            </w:r>
          </w:p>
          <w:p w:rsidR="00F160C2" w:rsidRPr="00EE0CDD" w:rsidRDefault="00F160C2" w:rsidP="00D62C55">
            <w:pPr>
              <w:spacing w:after="0"/>
              <w:rPr>
                <w:rFonts w:ascii="Times New Roman" w:hAnsi="Times New Roman" w:cs="Times New Roman"/>
                <w:sz w:val="24"/>
                <w:szCs w:val="24"/>
              </w:rPr>
            </w:pPr>
          </w:p>
          <w:p w:rsidR="00F160C2" w:rsidRPr="00EE0CDD" w:rsidRDefault="00F160C2" w:rsidP="00D62C55">
            <w:pPr>
              <w:spacing w:after="0"/>
              <w:rPr>
                <w:rFonts w:ascii="Times New Roman" w:hAnsi="Times New Roman" w:cs="Times New Roman"/>
                <w:sz w:val="24"/>
                <w:szCs w:val="24"/>
              </w:rPr>
            </w:pPr>
          </w:p>
          <w:p w:rsidR="00F160C2" w:rsidRPr="00EE0CDD" w:rsidRDefault="00F160C2" w:rsidP="00D62C55">
            <w:pPr>
              <w:spacing w:after="0"/>
              <w:rPr>
                <w:rFonts w:ascii="Times New Roman" w:hAnsi="Times New Roman" w:cs="Times New Roman"/>
                <w:sz w:val="24"/>
                <w:szCs w:val="24"/>
              </w:rPr>
            </w:pPr>
          </w:p>
          <w:p w:rsidR="00F160C2" w:rsidRPr="00EE0CDD" w:rsidRDefault="00F160C2" w:rsidP="00D62C55">
            <w:pPr>
              <w:spacing w:after="0"/>
              <w:rPr>
                <w:rFonts w:ascii="Times New Roman" w:hAnsi="Times New Roman" w:cs="Times New Roman"/>
                <w:sz w:val="24"/>
                <w:szCs w:val="24"/>
              </w:rPr>
            </w:pPr>
          </w:p>
          <w:p w:rsidR="00F160C2" w:rsidRPr="00EE0CDD" w:rsidRDefault="00F160C2" w:rsidP="00D62C55">
            <w:pPr>
              <w:spacing w:after="0"/>
              <w:rPr>
                <w:rFonts w:ascii="Times New Roman" w:hAnsi="Times New Roman" w:cs="Times New Roman"/>
                <w:sz w:val="24"/>
                <w:szCs w:val="24"/>
              </w:rPr>
            </w:pPr>
            <w:r w:rsidRPr="00EE0CDD">
              <w:rPr>
                <w:rFonts w:ascii="Times New Roman" w:hAnsi="Times New Roman" w:cs="Times New Roman"/>
                <w:sz w:val="24"/>
                <w:szCs w:val="24"/>
              </w:rPr>
              <w:t>без изменения</w:t>
            </w:r>
          </w:p>
          <w:p w:rsidR="00F160C2" w:rsidRPr="00EE0CDD" w:rsidRDefault="00F160C2" w:rsidP="00D62C55">
            <w:pPr>
              <w:spacing w:after="0"/>
              <w:rPr>
                <w:rFonts w:ascii="Times New Roman" w:hAnsi="Times New Roman" w:cs="Times New Roman"/>
                <w:sz w:val="24"/>
                <w:szCs w:val="24"/>
              </w:rPr>
            </w:pPr>
          </w:p>
          <w:p w:rsidR="00F160C2" w:rsidRPr="00EE0CDD" w:rsidRDefault="00F160C2" w:rsidP="00D62C55">
            <w:pPr>
              <w:spacing w:after="0"/>
              <w:rPr>
                <w:rFonts w:ascii="Times New Roman" w:hAnsi="Times New Roman" w:cs="Times New Roman"/>
                <w:sz w:val="24"/>
                <w:szCs w:val="24"/>
              </w:rPr>
            </w:pPr>
          </w:p>
          <w:p w:rsidR="00F160C2" w:rsidRPr="00EE0CDD" w:rsidRDefault="00F160C2" w:rsidP="00D62C55">
            <w:pPr>
              <w:spacing w:after="0"/>
              <w:rPr>
                <w:rFonts w:ascii="Times New Roman" w:hAnsi="Times New Roman" w:cs="Times New Roman"/>
                <w:sz w:val="24"/>
                <w:szCs w:val="24"/>
              </w:rPr>
            </w:pPr>
          </w:p>
          <w:p w:rsidR="00F160C2" w:rsidRPr="00EE0CDD" w:rsidRDefault="00F160C2" w:rsidP="00D62C55">
            <w:pPr>
              <w:spacing w:after="0"/>
              <w:rPr>
                <w:rFonts w:ascii="Times New Roman" w:hAnsi="Times New Roman" w:cs="Times New Roman"/>
                <w:sz w:val="24"/>
                <w:szCs w:val="24"/>
              </w:rPr>
            </w:pPr>
          </w:p>
          <w:p w:rsidR="00F160C2" w:rsidRPr="00EE0CDD" w:rsidRDefault="00F160C2" w:rsidP="00D62C55">
            <w:pPr>
              <w:spacing w:after="0"/>
              <w:rPr>
                <w:rFonts w:ascii="Times New Roman" w:hAnsi="Times New Roman" w:cs="Times New Roman"/>
                <w:sz w:val="24"/>
                <w:szCs w:val="24"/>
              </w:rPr>
            </w:pPr>
          </w:p>
          <w:p w:rsidR="00F160C2" w:rsidRPr="00EE0CDD" w:rsidRDefault="00F160C2" w:rsidP="00D62C55">
            <w:pPr>
              <w:spacing w:after="0"/>
              <w:rPr>
                <w:rFonts w:ascii="Times New Roman" w:hAnsi="Times New Roman" w:cs="Times New Roman"/>
                <w:sz w:val="24"/>
                <w:szCs w:val="24"/>
              </w:rPr>
            </w:pPr>
          </w:p>
          <w:p w:rsidR="00F160C2" w:rsidRPr="00EE0CDD" w:rsidRDefault="00F160C2" w:rsidP="00D62C55">
            <w:pPr>
              <w:spacing w:after="0"/>
              <w:rPr>
                <w:rFonts w:ascii="Times New Roman" w:hAnsi="Times New Roman" w:cs="Times New Roman"/>
                <w:sz w:val="24"/>
                <w:szCs w:val="24"/>
              </w:rPr>
            </w:pPr>
          </w:p>
          <w:p w:rsidR="00F160C2" w:rsidRPr="00EE0CDD" w:rsidRDefault="00F160C2" w:rsidP="00D62C55">
            <w:pPr>
              <w:spacing w:after="0"/>
              <w:rPr>
                <w:rFonts w:ascii="Times New Roman" w:hAnsi="Times New Roman" w:cs="Times New Roman"/>
                <w:sz w:val="24"/>
                <w:szCs w:val="24"/>
              </w:rPr>
            </w:pPr>
            <w:r w:rsidRPr="00EE0CDD">
              <w:rPr>
                <w:rFonts w:ascii="Times New Roman" w:hAnsi="Times New Roman" w:cs="Times New Roman"/>
                <w:sz w:val="24"/>
                <w:szCs w:val="24"/>
              </w:rPr>
              <w:t>без изменения</w:t>
            </w:r>
          </w:p>
          <w:p w:rsidR="00F160C2" w:rsidRPr="00EE0CDD" w:rsidRDefault="00F160C2" w:rsidP="00D62C55">
            <w:pPr>
              <w:spacing w:after="0"/>
              <w:rPr>
                <w:rFonts w:ascii="Times New Roman" w:hAnsi="Times New Roman" w:cs="Times New Roman"/>
                <w:sz w:val="24"/>
                <w:szCs w:val="24"/>
              </w:rPr>
            </w:pPr>
          </w:p>
          <w:p w:rsidR="00F160C2" w:rsidRPr="00EE0CDD" w:rsidRDefault="00F160C2" w:rsidP="00D62C55">
            <w:pPr>
              <w:spacing w:after="0"/>
              <w:rPr>
                <w:rFonts w:ascii="Times New Roman" w:hAnsi="Times New Roman" w:cs="Times New Roman"/>
                <w:sz w:val="24"/>
                <w:szCs w:val="24"/>
              </w:rPr>
            </w:pPr>
          </w:p>
          <w:p w:rsidR="00F160C2" w:rsidRPr="00EE0CDD" w:rsidRDefault="00F160C2" w:rsidP="00D62C55">
            <w:pPr>
              <w:spacing w:after="0"/>
              <w:rPr>
                <w:rFonts w:ascii="Times New Roman" w:hAnsi="Times New Roman" w:cs="Times New Roman"/>
                <w:sz w:val="24"/>
                <w:szCs w:val="24"/>
              </w:rPr>
            </w:pPr>
          </w:p>
          <w:p w:rsidR="00F160C2" w:rsidRPr="00EE0CDD" w:rsidRDefault="00F160C2" w:rsidP="00D62C55">
            <w:pPr>
              <w:spacing w:after="0"/>
              <w:rPr>
                <w:rFonts w:ascii="Times New Roman" w:hAnsi="Times New Roman" w:cs="Times New Roman"/>
                <w:sz w:val="24"/>
                <w:szCs w:val="24"/>
              </w:rPr>
            </w:pPr>
          </w:p>
          <w:p w:rsidR="00F160C2" w:rsidRPr="00EE0CDD" w:rsidRDefault="00F160C2" w:rsidP="00D62C55">
            <w:pPr>
              <w:spacing w:after="0"/>
              <w:rPr>
                <w:rFonts w:ascii="Times New Roman" w:hAnsi="Times New Roman" w:cs="Times New Roman"/>
                <w:sz w:val="24"/>
                <w:szCs w:val="24"/>
              </w:rPr>
            </w:pPr>
            <w:r w:rsidRPr="00EE0CDD">
              <w:rPr>
                <w:rFonts w:ascii="Times New Roman" w:hAnsi="Times New Roman" w:cs="Times New Roman"/>
                <w:sz w:val="24"/>
                <w:szCs w:val="24"/>
              </w:rPr>
              <w:t>без изменения</w:t>
            </w:r>
          </w:p>
        </w:tc>
      </w:tr>
    </w:tbl>
    <w:p w:rsidR="00AC3AE8" w:rsidRPr="00EE0CDD" w:rsidRDefault="00AC3AE8" w:rsidP="00AC3AE8">
      <w:pPr>
        <w:pStyle w:val="ConsPlusNormal"/>
        <w:ind w:firstLine="709"/>
        <w:jc w:val="both"/>
        <w:rPr>
          <w:rFonts w:ascii="Times New Roman" w:hAnsi="Times New Roman" w:cs="Times New Roman"/>
          <w:sz w:val="24"/>
          <w:szCs w:val="24"/>
        </w:rPr>
      </w:pPr>
    </w:p>
    <w:p w:rsidR="00AC3AE8" w:rsidRPr="00EE0CDD" w:rsidRDefault="00AC3AE8" w:rsidP="00AC3AE8">
      <w:pPr>
        <w:pStyle w:val="ConsPlusNormal"/>
        <w:jc w:val="both"/>
        <w:rPr>
          <w:rFonts w:ascii="Times New Roman" w:hAnsi="Times New Roman" w:cs="Times New Roman"/>
          <w:sz w:val="24"/>
          <w:szCs w:val="24"/>
        </w:rPr>
      </w:pPr>
      <w:bookmarkStart w:id="3" w:name="P120"/>
      <w:bookmarkEnd w:id="3"/>
    </w:p>
    <w:p w:rsidR="00AC3AE8" w:rsidRPr="00EE0CDD" w:rsidRDefault="00AC3AE8" w:rsidP="00AC3AE8">
      <w:pPr>
        <w:pStyle w:val="ConsPlusNonformat"/>
        <w:ind w:firstLine="709"/>
        <w:jc w:val="both"/>
        <w:rPr>
          <w:rFonts w:ascii="Times New Roman" w:hAnsi="Times New Roman" w:cs="Times New Roman"/>
          <w:sz w:val="28"/>
          <w:szCs w:val="28"/>
        </w:rPr>
      </w:pPr>
      <w:r w:rsidRPr="00EE0CDD">
        <w:rPr>
          <w:rFonts w:ascii="Times New Roman" w:hAnsi="Times New Roman" w:cs="Times New Roman"/>
          <w:b/>
          <w:i/>
          <w:sz w:val="28"/>
          <w:szCs w:val="28"/>
        </w:rPr>
        <w:t>6. Оценка дополнительных расходов (доходов) бюджета Республики Коми (местных бюджетов), связанных с введением предлагаемого правового регулирования:</w:t>
      </w:r>
      <w:r w:rsidR="004712CF" w:rsidRPr="00EE0CDD">
        <w:rPr>
          <w:rFonts w:ascii="Times New Roman" w:hAnsi="Times New Roman" w:cs="Times New Roman"/>
          <w:sz w:val="28"/>
          <w:szCs w:val="28"/>
        </w:rPr>
        <w:t xml:space="preserve"> не возникает (в соответствии с п.5 Сводного отчета).</w:t>
      </w:r>
    </w:p>
    <w:p w:rsidR="003638C5" w:rsidRPr="00EE0CDD" w:rsidRDefault="003638C5" w:rsidP="00AC3AE8">
      <w:pPr>
        <w:pStyle w:val="ConsPlusNormal"/>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98"/>
        <w:gridCol w:w="3402"/>
        <w:gridCol w:w="2324"/>
      </w:tblGrid>
      <w:tr w:rsidR="00EE0CDD" w:rsidRPr="00EE0CDD" w:rsidTr="00D62C55">
        <w:tc>
          <w:tcPr>
            <w:tcW w:w="3298"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6.1. Наименование функции (полномочия, обязанности или права) (в соответствии с пунктом 5.1)</w:t>
            </w:r>
          </w:p>
        </w:tc>
        <w:tc>
          <w:tcPr>
            <w:tcW w:w="3402"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6.2. Виды расходов (возможных поступлений) республиканского бюджета Республики Коми (местных бюджетов)</w:t>
            </w:r>
          </w:p>
        </w:tc>
        <w:tc>
          <w:tcPr>
            <w:tcW w:w="2324"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6.3. Количественная оценка расходов и возможных поступлений, млн. рублей</w:t>
            </w:r>
          </w:p>
        </w:tc>
      </w:tr>
      <w:tr w:rsidR="00EE0CDD" w:rsidRPr="00EE0CDD" w:rsidTr="00D62C55">
        <w:tc>
          <w:tcPr>
            <w:tcW w:w="9024" w:type="dxa"/>
            <w:gridSpan w:val="3"/>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Министерство энергетики, жилищно-коммунального хозяйства и тарифов Республики Коми</w:t>
            </w:r>
          </w:p>
        </w:tc>
      </w:tr>
      <w:tr w:rsidR="00EE0CDD" w:rsidRPr="00EE0CDD" w:rsidTr="00D62C55">
        <w:tc>
          <w:tcPr>
            <w:tcW w:w="3298" w:type="dxa"/>
            <w:vMerge w:val="restart"/>
          </w:tcPr>
          <w:p w:rsidR="00F160C2" w:rsidRPr="00EE0CDD" w:rsidRDefault="00F160C2" w:rsidP="00D62C55">
            <w:pPr>
              <w:spacing w:line="240" w:lineRule="auto"/>
              <w:jc w:val="both"/>
              <w:rPr>
                <w:rFonts w:ascii="Times New Roman" w:hAnsi="Times New Roman" w:cs="Times New Roman"/>
                <w:sz w:val="24"/>
                <w:szCs w:val="24"/>
              </w:rPr>
            </w:pPr>
            <w:r w:rsidRPr="00EE0CDD">
              <w:rPr>
                <w:rFonts w:ascii="Times New Roman" w:hAnsi="Times New Roman" w:cs="Times New Roman"/>
                <w:sz w:val="24"/>
                <w:szCs w:val="24"/>
              </w:rPr>
              <w:t>1.</w:t>
            </w:r>
            <w:r w:rsidRPr="00EE0CDD">
              <w:rPr>
                <w:rFonts w:ascii="Times New Roman" w:hAnsi="Times New Roman" w:cs="Times New Roman"/>
                <w:sz w:val="24"/>
                <w:szCs w:val="24"/>
              </w:rPr>
              <w:tab/>
              <w:t>Организация отбора проектов модернизации</w:t>
            </w:r>
          </w:p>
        </w:tc>
        <w:tc>
          <w:tcPr>
            <w:tcW w:w="3402"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Единовременные расходы в 2018 г.: не возникает</w:t>
            </w:r>
          </w:p>
        </w:tc>
        <w:tc>
          <w:tcPr>
            <w:tcW w:w="2324"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w:t>
            </w:r>
          </w:p>
        </w:tc>
      </w:tr>
      <w:tr w:rsidR="00EE0CDD" w:rsidRPr="00EE0CDD" w:rsidTr="00D62C55">
        <w:tc>
          <w:tcPr>
            <w:tcW w:w="3298" w:type="dxa"/>
            <w:vMerge/>
          </w:tcPr>
          <w:p w:rsidR="00F160C2" w:rsidRPr="00EE0CDD" w:rsidRDefault="00F160C2" w:rsidP="00D62C55">
            <w:pPr>
              <w:spacing w:line="240" w:lineRule="auto"/>
              <w:jc w:val="both"/>
              <w:rPr>
                <w:rFonts w:ascii="Times New Roman" w:hAnsi="Times New Roman" w:cs="Times New Roman"/>
                <w:sz w:val="24"/>
                <w:szCs w:val="24"/>
              </w:rPr>
            </w:pPr>
          </w:p>
        </w:tc>
        <w:tc>
          <w:tcPr>
            <w:tcW w:w="3402"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Периодические расходы за 2018 г.: не возникает</w:t>
            </w:r>
          </w:p>
        </w:tc>
        <w:tc>
          <w:tcPr>
            <w:tcW w:w="2324"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w:t>
            </w:r>
          </w:p>
        </w:tc>
      </w:tr>
      <w:tr w:rsidR="00EE0CDD" w:rsidRPr="00EE0CDD" w:rsidTr="00D62C55">
        <w:tc>
          <w:tcPr>
            <w:tcW w:w="3298" w:type="dxa"/>
            <w:vMerge/>
          </w:tcPr>
          <w:p w:rsidR="00F160C2" w:rsidRPr="00EE0CDD" w:rsidRDefault="00F160C2" w:rsidP="00D62C55">
            <w:pPr>
              <w:spacing w:line="240" w:lineRule="auto"/>
              <w:jc w:val="both"/>
              <w:rPr>
                <w:rFonts w:ascii="Times New Roman" w:hAnsi="Times New Roman" w:cs="Times New Roman"/>
                <w:sz w:val="24"/>
                <w:szCs w:val="24"/>
              </w:rPr>
            </w:pPr>
          </w:p>
        </w:tc>
        <w:tc>
          <w:tcPr>
            <w:tcW w:w="3402"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Возможные доходы за 2018 г.: не возникает</w:t>
            </w:r>
          </w:p>
        </w:tc>
        <w:tc>
          <w:tcPr>
            <w:tcW w:w="2324"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w:t>
            </w:r>
          </w:p>
        </w:tc>
      </w:tr>
      <w:tr w:rsidR="00EE0CDD" w:rsidRPr="00EE0CDD" w:rsidTr="00D62C55">
        <w:tc>
          <w:tcPr>
            <w:tcW w:w="3298" w:type="dxa"/>
            <w:vMerge w:val="restart"/>
          </w:tcPr>
          <w:p w:rsidR="00F160C2" w:rsidRPr="00EE0CDD" w:rsidRDefault="00F160C2" w:rsidP="00D62C55">
            <w:pPr>
              <w:spacing w:line="240" w:lineRule="auto"/>
              <w:jc w:val="both"/>
              <w:rPr>
                <w:rFonts w:ascii="Times New Roman" w:hAnsi="Times New Roman" w:cs="Times New Roman"/>
                <w:sz w:val="24"/>
                <w:szCs w:val="24"/>
              </w:rPr>
            </w:pPr>
            <w:r w:rsidRPr="00EE0CDD">
              <w:rPr>
                <w:rFonts w:ascii="Times New Roman" w:hAnsi="Times New Roman" w:cs="Times New Roman"/>
                <w:sz w:val="24"/>
                <w:szCs w:val="24"/>
              </w:rPr>
              <w:t xml:space="preserve">2. Подготовка и направление извещения о проведении отбора проектов, а также размещение его на своем </w:t>
            </w:r>
            <w:r w:rsidRPr="00EE0CDD">
              <w:rPr>
                <w:rFonts w:ascii="Times New Roman" w:hAnsi="Times New Roman" w:cs="Times New Roman"/>
                <w:sz w:val="24"/>
                <w:szCs w:val="24"/>
              </w:rPr>
              <w:lastRenderedPageBreak/>
              <w:t>официальном сайте в сети Интернет</w:t>
            </w:r>
          </w:p>
        </w:tc>
        <w:tc>
          <w:tcPr>
            <w:tcW w:w="3402"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lastRenderedPageBreak/>
              <w:t>Единовременные расходы в 2018 г.: не возникает</w:t>
            </w:r>
          </w:p>
        </w:tc>
        <w:tc>
          <w:tcPr>
            <w:tcW w:w="2324"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w:t>
            </w:r>
          </w:p>
        </w:tc>
      </w:tr>
      <w:tr w:rsidR="00EE0CDD" w:rsidRPr="00EE0CDD" w:rsidTr="00D62C55">
        <w:tc>
          <w:tcPr>
            <w:tcW w:w="3298" w:type="dxa"/>
            <w:vMerge/>
          </w:tcPr>
          <w:p w:rsidR="00F160C2" w:rsidRPr="00EE0CDD" w:rsidRDefault="00F160C2" w:rsidP="00D62C55">
            <w:pPr>
              <w:spacing w:line="240" w:lineRule="auto"/>
              <w:jc w:val="both"/>
              <w:rPr>
                <w:rFonts w:ascii="Times New Roman" w:hAnsi="Times New Roman" w:cs="Times New Roman"/>
                <w:sz w:val="24"/>
                <w:szCs w:val="24"/>
              </w:rPr>
            </w:pPr>
          </w:p>
        </w:tc>
        <w:tc>
          <w:tcPr>
            <w:tcW w:w="3402"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Периодические расходы за 2018 г.: не возникает</w:t>
            </w:r>
          </w:p>
        </w:tc>
        <w:tc>
          <w:tcPr>
            <w:tcW w:w="2324"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w:t>
            </w:r>
          </w:p>
        </w:tc>
      </w:tr>
      <w:tr w:rsidR="00EE0CDD" w:rsidRPr="00EE0CDD" w:rsidTr="00D62C55">
        <w:tc>
          <w:tcPr>
            <w:tcW w:w="3298" w:type="dxa"/>
            <w:vMerge/>
          </w:tcPr>
          <w:p w:rsidR="00F160C2" w:rsidRPr="00EE0CDD" w:rsidRDefault="00F160C2" w:rsidP="00D62C55">
            <w:pPr>
              <w:spacing w:line="240" w:lineRule="auto"/>
              <w:jc w:val="both"/>
              <w:rPr>
                <w:rFonts w:ascii="Times New Roman" w:hAnsi="Times New Roman" w:cs="Times New Roman"/>
                <w:sz w:val="24"/>
                <w:szCs w:val="24"/>
              </w:rPr>
            </w:pPr>
          </w:p>
        </w:tc>
        <w:tc>
          <w:tcPr>
            <w:tcW w:w="3402"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Возможные доходы за 2018 г.: не возникает</w:t>
            </w:r>
          </w:p>
        </w:tc>
        <w:tc>
          <w:tcPr>
            <w:tcW w:w="2324"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w:t>
            </w:r>
          </w:p>
        </w:tc>
      </w:tr>
      <w:tr w:rsidR="00EE0CDD" w:rsidRPr="00EE0CDD" w:rsidTr="00D62C55">
        <w:trPr>
          <w:trHeight w:val="1056"/>
        </w:trPr>
        <w:tc>
          <w:tcPr>
            <w:tcW w:w="3298" w:type="dxa"/>
            <w:vMerge w:val="restart"/>
          </w:tcPr>
          <w:p w:rsidR="00F160C2" w:rsidRPr="00EE0CDD" w:rsidRDefault="00F160C2" w:rsidP="00D62C55">
            <w:pPr>
              <w:spacing w:line="240" w:lineRule="auto"/>
              <w:jc w:val="both"/>
              <w:rPr>
                <w:rFonts w:ascii="Times New Roman" w:hAnsi="Times New Roman" w:cs="Times New Roman"/>
                <w:sz w:val="24"/>
                <w:szCs w:val="24"/>
              </w:rPr>
            </w:pPr>
            <w:r w:rsidRPr="00EE0CDD">
              <w:rPr>
                <w:rFonts w:ascii="Times New Roman" w:hAnsi="Times New Roman" w:cs="Times New Roman"/>
                <w:sz w:val="24"/>
                <w:szCs w:val="24"/>
              </w:rPr>
              <w:lastRenderedPageBreak/>
              <w:t>3. Создание и обеспечение деятельности Комиссии по отбору проектов</w:t>
            </w:r>
          </w:p>
        </w:tc>
        <w:tc>
          <w:tcPr>
            <w:tcW w:w="3402"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Единовременные расходы в 2018 г.: не возникает</w:t>
            </w:r>
          </w:p>
        </w:tc>
        <w:tc>
          <w:tcPr>
            <w:tcW w:w="2324"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w:t>
            </w:r>
          </w:p>
        </w:tc>
      </w:tr>
      <w:tr w:rsidR="00EE0CDD" w:rsidRPr="00EE0CDD" w:rsidTr="00D62C55">
        <w:tc>
          <w:tcPr>
            <w:tcW w:w="3298" w:type="dxa"/>
            <w:vMerge/>
          </w:tcPr>
          <w:p w:rsidR="00F160C2" w:rsidRPr="00EE0CDD" w:rsidRDefault="00F160C2" w:rsidP="00D62C55">
            <w:pPr>
              <w:spacing w:line="240" w:lineRule="auto"/>
              <w:jc w:val="both"/>
              <w:rPr>
                <w:rFonts w:ascii="Times New Roman" w:hAnsi="Times New Roman" w:cs="Times New Roman"/>
                <w:sz w:val="24"/>
                <w:szCs w:val="24"/>
              </w:rPr>
            </w:pPr>
          </w:p>
        </w:tc>
        <w:tc>
          <w:tcPr>
            <w:tcW w:w="3402"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Периодические расходы за 2018 г.: не возникает</w:t>
            </w:r>
          </w:p>
        </w:tc>
        <w:tc>
          <w:tcPr>
            <w:tcW w:w="2324"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w:t>
            </w:r>
          </w:p>
        </w:tc>
      </w:tr>
      <w:tr w:rsidR="00EE0CDD" w:rsidRPr="00EE0CDD" w:rsidTr="00D62C55">
        <w:tc>
          <w:tcPr>
            <w:tcW w:w="3298" w:type="dxa"/>
            <w:vMerge/>
          </w:tcPr>
          <w:p w:rsidR="00F160C2" w:rsidRPr="00EE0CDD" w:rsidRDefault="00F160C2" w:rsidP="00D62C55">
            <w:pPr>
              <w:spacing w:line="240" w:lineRule="auto"/>
              <w:jc w:val="both"/>
              <w:rPr>
                <w:rFonts w:ascii="Times New Roman" w:hAnsi="Times New Roman" w:cs="Times New Roman"/>
                <w:sz w:val="24"/>
                <w:szCs w:val="24"/>
              </w:rPr>
            </w:pPr>
          </w:p>
        </w:tc>
        <w:tc>
          <w:tcPr>
            <w:tcW w:w="3402"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Возможные доходы за 2018 г.: не возникает</w:t>
            </w:r>
          </w:p>
        </w:tc>
        <w:tc>
          <w:tcPr>
            <w:tcW w:w="2324"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w:t>
            </w:r>
          </w:p>
        </w:tc>
      </w:tr>
      <w:tr w:rsidR="00EE0CDD" w:rsidRPr="00EE0CDD" w:rsidTr="00D62C55">
        <w:tc>
          <w:tcPr>
            <w:tcW w:w="3298" w:type="dxa"/>
            <w:vMerge w:val="restart"/>
          </w:tcPr>
          <w:p w:rsidR="00F160C2" w:rsidRPr="00EE0CDD" w:rsidRDefault="00F160C2" w:rsidP="00740D78">
            <w:pPr>
              <w:spacing w:line="240" w:lineRule="auto"/>
              <w:jc w:val="both"/>
              <w:rPr>
                <w:rFonts w:ascii="Times New Roman" w:hAnsi="Times New Roman" w:cs="Times New Roman"/>
                <w:sz w:val="24"/>
                <w:szCs w:val="24"/>
              </w:rPr>
            </w:pPr>
            <w:r w:rsidRPr="00EE0CDD">
              <w:rPr>
                <w:rFonts w:ascii="Times New Roman" w:hAnsi="Times New Roman" w:cs="Times New Roman"/>
                <w:sz w:val="24"/>
                <w:szCs w:val="24"/>
              </w:rPr>
              <w:t xml:space="preserve">4. Утверждение формы соглашения о предоставлении финансовой поддержки и заключение указанных соглашений с </w:t>
            </w:r>
            <w:r w:rsidR="00740D78" w:rsidRPr="00EE0CDD">
              <w:rPr>
                <w:rFonts w:ascii="Times New Roman" w:hAnsi="Times New Roman" w:cs="Times New Roman"/>
                <w:sz w:val="24"/>
                <w:szCs w:val="24"/>
              </w:rPr>
              <w:t>ресурсоснабжающими организациями</w:t>
            </w:r>
          </w:p>
        </w:tc>
        <w:tc>
          <w:tcPr>
            <w:tcW w:w="3402"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Единовременные расходы в 2018 г.: не возникает</w:t>
            </w:r>
          </w:p>
        </w:tc>
        <w:tc>
          <w:tcPr>
            <w:tcW w:w="2324"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w:t>
            </w:r>
          </w:p>
        </w:tc>
      </w:tr>
      <w:tr w:rsidR="00EE0CDD" w:rsidRPr="00EE0CDD" w:rsidTr="00D62C55">
        <w:tc>
          <w:tcPr>
            <w:tcW w:w="3298" w:type="dxa"/>
            <w:vMerge/>
          </w:tcPr>
          <w:p w:rsidR="00F160C2" w:rsidRPr="00EE0CDD" w:rsidRDefault="00F160C2" w:rsidP="00D62C55">
            <w:pPr>
              <w:jc w:val="both"/>
              <w:rPr>
                <w:rFonts w:ascii="Times New Roman" w:hAnsi="Times New Roman" w:cs="Times New Roman"/>
                <w:sz w:val="24"/>
                <w:szCs w:val="24"/>
              </w:rPr>
            </w:pPr>
          </w:p>
        </w:tc>
        <w:tc>
          <w:tcPr>
            <w:tcW w:w="3402"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Периодические расходы за 2018 г.: не возникает</w:t>
            </w:r>
          </w:p>
        </w:tc>
        <w:tc>
          <w:tcPr>
            <w:tcW w:w="2324"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w:t>
            </w:r>
          </w:p>
        </w:tc>
      </w:tr>
      <w:tr w:rsidR="00EE0CDD" w:rsidRPr="00EE0CDD" w:rsidTr="00D62C55">
        <w:tc>
          <w:tcPr>
            <w:tcW w:w="3298" w:type="dxa"/>
            <w:vMerge/>
          </w:tcPr>
          <w:p w:rsidR="00F160C2" w:rsidRPr="00EE0CDD" w:rsidRDefault="00F160C2" w:rsidP="00D62C55">
            <w:pPr>
              <w:jc w:val="both"/>
              <w:rPr>
                <w:rFonts w:ascii="Times New Roman" w:hAnsi="Times New Roman" w:cs="Times New Roman"/>
                <w:sz w:val="24"/>
                <w:szCs w:val="24"/>
              </w:rPr>
            </w:pPr>
          </w:p>
        </w:tc>
        <w:tc>
          <w:tcPr>
            <w:tcW w:w="3402"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Возможные доходы за 2018 г.: не возникает</w:t>
            </w:r>
          </w:p>
        </w:tc>
        <w:tc>
          <w:tcPr>
            <w:tcW w:w="2324"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w:t>
            </w:r>
          </w:p>
        </w:tc>
      </w:tr>
      <w:tr w:rsidR="00EE0CDD" w:rsidRPr="00EE0CDD" w:rsidTr="00D62C55">
        <w:tc>
          <w:tcPr>
            <w:tcW w:w="6700" w:type="dxa"/>
            <w:gridSpan w:val="2"/>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Итого единовременные расходы за 2018 г.: не возникает</w:t>
            </w:r>
          </w:p>
        </w:tc>
        <w:tc>
          <w:tcPr>
            <w:tcW w:w="2324"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w:t>
            </w:r>
          </w:p>
        </w:tc>
      </w:tr>
      <w:tr w:rsidR="00EE0CDD" w:rsidRPr="00EE0CDD" w:rsidTr="00D62C55">
        <w:tc>
          <w:tcPr>
            <w:tcW w:w="6700" w:type="dxa"/>
            <w:gridSpan w:val="2"/>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Итого периодические расходы за 2018 г.: не возникает</w:t>
            </w:r>
          </w:p>
        </w:tc>
        <w:tc>
          <w:tcPr>
            <w:tcW w:w="2324" w:type="dxa"/>
          </w:tcPr>
          <w:p w:rsidR="00F160C2" w:rsidRPr="00EE0CDD" w:rsidRDefault="00F160C2"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w:t>
            </w:r>
          </w:p>
        </w:tc>
      </w:tr>
      <w:tr w:rsidR="00F160C2" w:rsidRPr="00EE0CDD" w:rsidTr="00D62C55">
        <w:tc>
          <w:tcPr>
            <w:tcW w:w="6700" w:type="dxa"/>
            <w:gridSpan w:val="2"/>
          </w:tcPr>
          <w:p w:rsidR="00F160C2" w:rsidRPr="00EE0CDD" w:rsidRDefault="00F160C2" w:rsidP="00D62C55">
            <w:pPr>
              <w:pStyle w:val="ConsPlusNormal"/>
              <w:ind w:firstLine="709"/>
              <w:jc w:val="both"/>
              <w:rPr>
                <w:rFonts w:ascii="Times New Roman" w:hAnsi="Times New Roman" w:cs="Times New Roman"/>
                <w:sz w:val="24"/>
                <w:szCs w:val="24"/>
              </w:rPr>
            </w:pPr>
            <w:r w:rsidRPr="00EE0CDD">
              <w:rPr>
                <w:rFonts w:ascii="Times New Roman" w:hAnsi="Times New Roman" w:cs="Times New Roman"/>
                <w:sz w:val="24"/>
                <w:szCs w:val="24"/>
              </w:rPr>
              <w:t>Итого возможные доходы за 2018 г.: не возникает</w:t>
            </w:r>
          </w:p>
        </w:tc>
        <w:tc>
          <w:tcPr>
            <w:tcW w:w="2324" w:type="dxa"/>
          </w:tcPr>
          <w:p w:rsidR="00F160C2" w:rsidRPr="00EE0CDD" w:rsidRDefault="00F160C2" w:rsidP="00D62C55">
            <w:pPr>
              <w:pStyle w:val="ConsPlusNormal"/>
              <w:ind w:firstLine="42"/>
              <w:jc w:val="both"/>
              <w:rPr>
                <w:rFonts w:ascii="Times New Roman" w:hAnsi="Times New Roman" w:cs="Times New Roman"/>
                <w:sz w:val="24"/>
                <w:szCs w:val="24"/>
              </w:rPr>
            </w:pPr>
            <w:r w:rsidRPr="00EE0CDD">
              <w:rPr>
                <w:rFonts w:ascii="Times New Roman" w:hAnsi="Times New Roman" w:cs="Times New Roman"/>
                <w:sz w:val="24"/>
                <w:szCs w:val="24"/>
              </w:rPr>
              <w:t>-</w:t>
            </w:r>
          </w:p>
        </w:tc>
      </w:tr>
    </w:tbl>
    <w:p w:rsidR="00AC3AE8" w:rsidRPr="00EE0CDD" w:rsidRDefault="00AC3AE8" w:rsidP="00AC3AE8">
      <w:pPr>
        <w:pStyle w:val="ConsPlusNormal"/>
        <w:ind w:firstLine="709"/>
        <w:jc w:val="both"/>
        <w:rPr>
          <w:rFonts w:ascii="Times New Roman" w:hAnsi="Times New Roman" w:cs="Times New Roman"/>
          <w:sz w:val="24"/>
          <w:szCs w:val="24"/>
        </w:rPr>
      </w:pP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6.4. Другие сведения о дополнительных расходах (доходах) республиканского бюджета Республики Коми (местных бюджетов), возникающих в связи с введением предлагаемого правового регулирования:</w:t>
      </w:r>
    </w:p>
    <w:p w:rsidR="0030281C" w:rsidRPr="00EE0CDD" w:rsidRDefault="0030281C" w:rsidP="003E7377">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отсутствуют.</w:t>
      </w:r>
    </w:p>
    <w:p w:rsidR="00AC3AE8" w:rsidRPr="00EE0CDD" w:rsidRDefault="00AC3AE8" w:rsidP="003E7377">
      <w:pPr>
        <w:pStyle w:val="ConsPlusNonformat"/>
        <w:ind w:firstLine="709"/>
        <w:jc w:val="both"/>
        <w:rPr>
          <w:rFonts w:ascii="Times New Roman" w:hAnsi="Times New Roman" w:cs="Times New Roman"/>
          <w:sz w:val="28"/>
          <w:szCs w:val="28"/>
        </w:rPr>
      </w:pPr>
      <w:r w:rsidRPr="00EE0CDD">
        <w:rPr>
          <w:rFonts w:ascii="Times New Roman" w:hAnsi="Times New Roman" w:cs="Times New Roman"/>
          <w:b/>
          <w:i/>
          <w:sz w:val="28"/>
          <w:szCs w:val="28"/>
        </w:rPr>
        <w:t>6.5. Источники данных:</w:t>
      </w:r>
      <w:r w:rsidR="00240F24" w:rsidRPr="00EE0CDD">
        <w:rPr>
          <w:rFonts w:ascii="Times New Roman" w:hAnsi="Times New Roman" w:cs="Times New Roman"/>
          <w:b/>
          <w:i/>
          <w:sz w:val="28"/>
          <w:szCs w:val="28"/>
        </w:rPr>
        <w:t xml:space="preserve"> </w:t>
      </w:r>
      <w:r w:rsidR="00056236" w:rsidRPr="00EE0CDD">
        <w:rPr>
          <w:rFonts w:ascii="Times New Roman" w:hAnsi="Times New Roman" w:cs="Times New Roman"/>
          <w:sz w:val="28"/>
          <w:szCs w:val="28"/>
        </w:rPr>
        <w:t>отсутствуют</w:t>
      </w:r>
      <w:r w:rsidR="00056236" w:rsidRPr="00EE0CDD">
        <w:rPr>
          <w:rFonts w:ascii="Times New Roman" w:hAnsi="Times New Roman" w:cs="Times New Roman"/>
          <w:b/>
          <w:i/>
          <w:sz w:val="28"/>
          <w:szCs w:val="28"/>
        </w:rPr>
        <w:t>.</w:t>
      </w: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7. Изменение обязанностей (ограничений) потенциальных адресатов предлагаемого правового регулирования и связанные с ними дополнительные расходы (доходы):</w:t>
      </w:r>
    </w:p>
    <w:p w:rsidR="00AC3AE8" w:rsidRPr="00EE0CDD" w:rsidRDefault="00AC3AE8" w:rsidP="00AC3AE8">
      <w:pPr>
        <w:pStyle w:val="ConsPlusNormal"/>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2"/>
        <w:gridCol w:w="3828"/>
        <w:gridCol w:w="2976"/>
      </w:tblGrid>
      <w:tr w:rsidR="00EE0CDD" w:rsidRPr="00EE0CDD" w:rsidTr="00D62C55">
        <w:tc>
          <w:tcPr>
            <w:tcW w:w="2552" w:type="dxa"/>
          </w:tcPr>
          <w:p w:rsidR="00740D78" w:rsidRPr="00EE0CDD" w:rsidRDefault="00740D78"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7.1. Группы потенциальных адресатов предлагаемого правового регулирования (в соответствии с п. 4.1 сводного отчета)</w:t>
            </w:r>
          </w:p>
        </w:tc>
        <w:tc>
          <w:tcPr>
            <w:tcW w:w="3828" w:type="dxa"/>
          </w:tcPr>
          <w:p w:rsidR="00740D78" w:rsidRPr="00EE0CDD" w:rsidRDefault="00740D78"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соответствующих положений проекта нормативного правового акта)</w:t>
            </w:r>
          </w:p>
        </w:tc>
        <w:tc>
          <w:tcPr>
            <w:tcW w:w="2976" w:type="dxa"/>
          </w:tcPr>
          <w:p w:rsidR="00740D78" w:rsidRPr="00EE0CDD" w:rsidRDefault="00740D78"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7.3. Описание расходов и возможных доходов, связанных с введением предлагаемого правового регулирования, количественная оценка</w:t>
            </w:r>
          </w:p>
        </w:tc>
      </w:tr>
      <w:tr w:rsidR="00EE0CDD" w:rsidRPr="00EE0CDD" w:rsidTr="00D62C55">
        <w:tc>
          <w:tcPr>
            <w:tcW w:w="2552" w:type="dxa"/>
            <w:vAlign w:val="center"/>
          </w:tcPr>
          <w:p w:rsidR="00740D78" w:rsidRPr="00EE0CDD" w:rsidRDefault="00740D78" w:rsidP="00740D78">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7.1.1. Ресурсоснабжающие организации</w:t>
            </w:r>
          </w:p>
        </w:tc>
        <w:tc>
          <w:tcPr>
            <w:tcW w:w="3828" w:type="dxa"/>
            <w:vAlign w:val="center"/>
          </w:tcPr>
          <w:p w:rsidR="00740D78" w:rsidRPr="00EE0CDD" w:rsidRDefault="00740D78" w:rsidP="000D3A06">
            <w:pPr>
              <w:pStyle w:val="ConsPlusNormal"/>
              <w:numPr>
                <w:ilvl w:val="0"/>
                <w:numId w:val="3"/>
              </w:numPr>
              <w:tabs>
                <w:tab w:val="left" w:pos="363"/>
              </w:tabs>
              <w:ind w:left="80" w:hanging="77"/>
              <w:jc w:val="both"/>
              <w:rPr>
                <w:rFonts w:ascii="Times New Roman" w:hAnsi="Times New Roman" w:cs="Times New Roman"/>
                <w:sz w:val="24"/>
                <w:szCs w:val="24"/>
              </w:rPr>
            </w:pPr>
            <w:r w:rsidRPr="00EE0CDD">
              <w:rPr>
                <w:rFonts w:ascii="Times New Roman" w:hAnsi="Times New Roman" w:cs="Times New Roman"/>
                <w:sz w:val="24"/>
                <w:szCs w:val="24"/>
              </w:rPr>
              <w:t xml:space="preserve">Предоставление конкурсных материалов в зависимости от проекта модернизации в рамках </w:t>
            </w:r>
            <w:r w:rsidRPr="00EE0CDD">
              <w:rPr>
                <w:rFonts w:ascii="Times New Roman" w:hAnsi="Times New Roman" w:cs="Times New Roman"/>
                <w:sz w:val="24"/>
                <w:szCs w:val="24"/>
              </w:rPr>
              <w:lastRenderedPageBreak/>
              <w:t>проведения отбора проектов (пункт 7)</w:t>
            </w:r>
          </w:p>
          <w:p w:rsidR="00740D78" w:rsidRPr="00EE0CDD" w:rsidRDefault="00740D78" w:rsidP="000D3A06">
            <w:pPr>
              <w:pStyle w:val="ConsPlusNormal"/>
              <w:numPr>
                <w:ilvl w:val="0"/>
                <w:numId w:val="3"/>
              </w:numPr>
              <w:tabs>
                <w:tab w:val="left" w:pos="363"/>
              </w:tabs>
              <w:ind w:left="80" w:hanging="77"/>
              <w:jc w:val="both"/>
              <w:rPr>
                <w:rFonts w:ascii="Times New Roman" w:hAnsi="Times New Roman" w:cs="Times New Roman"/>
                <w:sz w:val="24"/>
                <w:szCs w:val="24"/>
              </w:rPr>
            </w:pPr>
            <w:r w:rsidRPr="00EE0CDD">
              <w:rPr>
                <w:rFonts w:ascii="Times New Roman" w:hAnsi="Times New Roman" w:cs="Times New Roman"/>
                <w:sz w:val="24"/>
                <w:szCs w:val="24"/>
              </w:rPr>
              <w:t>Заключение соглашения о предоставлении финансовой поддержки (пункт 13)</w:t>
            </w:r>
          </w:p>
        </w:tc>
        <w:tc>
          <w:tcPr>
            <w:tcW w:w="2976" w:type="dxa"/>
          </w:tcPr>
          <w:p w:rsidR="00740D78" w:rsidRPr="00EE0CDD" w:rsidRDefault="000D3A06"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lastRenderedPageBreak/>
              <w:t>Ориентировочно 10 тыс. рублей на 1 проект</w:t>
            </w:r>
            <w:r w:rsidR="00740D78" w:rsidRPr="00EE0CDD">
              <w:rPr>
                <w:rFonts w:ascii="Times New Roman" w:hAnsi="Times New Roman" w:cs="Times New Roman"/>
                <w:sz w:val="24"/>
                <w:szCs w:val="24"/>
              </w:rPr>
              <w:t xml:space="preserve"> </w:t>
            </w:r>
          </w:p>
        </w:tc>
      </w:tr>
      <w:tr w:rsidR="00EE0CDD" w:rsidRPr="00EE0CDD" w:rsidTr="00D62C55">
        <w:tc>
          <w:tcPr>
            <w:tcW w:w="2552" w:type="dxa"/>
            <w:vAlign w:val="center"/>
          </w:tcPr>
          <w:p w:rsidR="00740D78" w:rsidRPr="00EE0CDD" w:rsidRDefault="00740D78"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lastRenderedPageBreak/>
              <w:t>7.1.2.</w:t>
            </w:r>
            <w:r w:rsidRPr="00EE0CDD">
              <w:rPr>
                <w:rFonts w:ascii="Times New Roman" w:eastAsiaTheme="minorHAnsi" w:hAnsi="Times New Roman" w:cs="Times New Roman"/>
                <w:sz w:val="24"/>
                <w:szCs w:val="24"/>
                <w:lang w:eastAsia="en-US"/>
              </w:rPr>
              <w:t xml:space="preserve"> </w:t>
            </w:r>
            <w:r w:rsidRPr="00EE0CDD">
              <w:rPr>
                <w:rFonts w:ascii="Times New Roman" w:hAnsi="Times New Roman" w:cs="Times New Roman"/>
                <w:sz w:val="24"/>
                <w:szCs w:val="24"/>
              </w:rPr>
              <w:t>Министерство энергетики, жилищно-коммунального хозяйства и тарифов Республики Коми</w:t>
            </w:r>
          </w:p>
        </w:tc>
        <w:tc>
          <w:tcPr>
            <w:tcW w:w="3828" w:type="dxa"/>
            <w:vAlign w:val="center"/>
          </w:tcPr>
          <w:p w:rsidR="00740D78" w:rsidRPr="00EE0CDD" w:rsidRDefault="000D3A06" w:rsidP="000D3A06">
            <w:pPr>
              <w:pStyle w:val="ConsPlusNormal"/>
              <w:ind w:left="80"/>
              <w:rPr>
                <w:rFonts w:ascii="Times New Roman" w:hAnsi="Times New Roman" w:cs="Times New Roman"/>
                <w:sz w:val="24"/>
                <w:szCs w:val="24"/>
              </w:rPr>
            </w:pPr>
            <w:r w:rsidRPr="00EE0CDD">
              <w:rPr>
                <w:rFonts w:ascii="Times New Roman" w:hAnsi="Times New Roman" w:cs="Times New Roman"/>
                <w:sz w:val="24"/>
                <w:szCs w:val="24"/>
              </w:rPr>
              <w:t xml:space="preserve">1. </w:t>
            </w:r>
            <w:r w:rsidR="00740D78" w:rsidRPr="00EE0CDD">
              <w:rPr>
                <w:rFonts w:ascii="Times New Roman" w:hAnsi="Times New Roman" w:cs="Times New Roman"/>
                <w:sz w:val="24"/>
                <w:szCs w:val="24"/>
              </w:rPr>
              <w:t>Организация отбора проектов модернизации (пункт 3)</w:t>
            </w:r>
          </w:p>
          <w:p w:rsidR="00740D78" w:rsidRPr="00EE0CDD" w:rsidRDefault="000D3A06" w:rsidP="000D3A06">
            <w:pPr>
              <w:pStyle w:val="ConsPlusNormal"/>
              <w:ind w:left="80"/>
              <w:rPr>
                <w:rFonts w:ascii="Times New Roman" w:hAnsi="Times New Roman" w:cs="Times New Roman"/>
                <w:sz w:val="24"/>
                <w:szCs w:val="24"/>
              </w:rPr>
            </w:pPr>
            <w:r w:rsidRPr="00EE0CDD">
              <w:rPr>
                <w:rFonts w:ascii="Times New Roman" w:hAnsi="Times New Roman" w:cs="Times New Roman"/>
                <w:sz w:val="24"/>
                <w:szCs w:val="24"/>
              </w:rPr>
              <w:t xml:space="preserve">2. </w:t>
            </w:r>
            <w:r w:rsidR="00740D78" w:rsidRPr="00EE0CDD">
              <w:rPr>
                <w:rFonts w:ascii="Times New Roman" w:hAnsi="Times New Roman" w:cs="Times New Roman"/>
                <w:sz w:val="24"/>
                <w:szCs w:val="24"/>
              </w:rPr>
              <w:t>Подготовка и направление извещения о проведении отбора проектов, а также размещение его на своем официальном сайте в сети Интернет (пункт 6)</w:t>
            </w:r>
          </w:p>
          <w:p w:rsidR="00740D78" w:rsidRPr="00EE0CDD" w:rsidRDefault="000D3A06" w:rsidP="000D3A06">
            <w:pPr>
              <w:pStyle w:val="ConsPlusNormal"/>
              <w:ind w:left="80"/>
              <w:rPr>
                <w:rFonts w:ascii="Times New Roman" w:hAnsi="Times New Roman" w:cs="Times New Roman"/>
                <w:sz w:val="24"/>
                <w:szCs w:val="24"/>
              </w:rPr>
            </w:pPr>
            <w:r w:rsidRPr="00EE0CDD">
              <w:rPr>
                <w:rFonts w:ascii="Times New Roman" w:hAnsi="Times New Roman" w:cs="Times New Roman"/>
                <w:sz w:val="24"/>
                <w:szCs w:val="24"/>
              </w:rPr>
              <w:t xml:space="preserve">3. </w:t>
            </w:r>
            <w:r w:rsidR="00740D78" w:rsidRPr="00EE0CDD">
              <w:rPr>
                <w:rFonts w:ascii="Times New Roman" w:hAnsi="Times New Roman" w:cs="Times New Roman"/>
                <w:sz w:val="24"/>
                <w:szCs w:val="24"/>
              </w:rPr>
              <w:t>Создание и обеспечение деятельности Комиссии по отбору про</w:t>
            </w:r>
            <w:r w:rsidR="00F945B8" w:rsidRPr="00EE0CDD">
              <w:rPr>
                <w:rFonts w:ascii="Times New Roman" w:hAnsi="Times New Roman" w:cs="Times New Roman"/>
                <w:sz w:val="24"/>
                <w:szCs w:val="24"/>
              </w:rPr>
              <w:t>ектов (пункт 8</w:t>
            </w:r>
            <w:r w:rsidR="00740D78" w:rsidRPr="00EE0CDD">
              <w:rPr>
                <w:rFonts w:ascii="Times New Roman" w:hAnsi="Times New Roman" w:cs="Times New Roman"/>
                <w:sz w:val="24"/>
                <w:szCs w:val="24"/>
              </w:rPr>
              <w:t>)</w:t>
            </w:r>
          </w:p>
          <w:p w:rsidR="00740D78" w:rsidRPr="00EE0CDD" w:rsidRDefault="000D3A06" w:rsidP="000D3A06">
            <w:pPr>
              <w:pStyle w:val="ConsPlusNormal"/>
              <w:ind w:left="80"/>
              <w:rPr>
                <w:rFonts w:ascii="Times New Roman" w:hAnsi="Times New Roman" w:cs="Times New Roman"/>
                <w:sz w:val="24"/>
                <w:szCs w:val="24"/>
              </w:rPr>
            </w:pPr>
            <w:r w:rsidRPr="00EE0CDD">
              <w:rPr>
                <w:rFonts w:ascii="Times New Roman" w:hAnsi="Times New Roman" w:cs="Times New Roman"/>
                <w:sz w:val="24"/>
                <w:szCs w:val="24"/>
              </w:rPr>
              <w:t xml:space="preserve">4. </w:t>
            </w:r>
            <w:r w:rsidR="00740D78" w:rsidRPr="00EE0CDD">
              <w:rPr>
                <w:rFonts w:ascii="Times New Roman" w:hAnsi="Times New Roman" w:cs="Times New Roman"/>
                <w:sz w:val="24"/>
                <w:szCs w:val="24"/>
              </w:rPr>
              <w:t>Утверждение формы соглашения о предоставлении финансовой поддержки и заключение указанных соглашений с муниципальными образованиями муниципальных районов (городских округов) в Республике Коми</w:t>
            </w:r>
            <w:r w:rsidR="00F945B8" w:rsidRPr="00EE0CDD">
              <w:rPr>
                <w:rFonts w:ascii="Times New Roman" w:hAnsi="Times New Roman" w:cs="Times New Roman"/>
                <w:sz w:val="24"/>
                <w:szCs w:val="24"/>
              </w:rPr>
              <w:t xml:space="preserve"> (пункт 13</w:t>
            </w:r>
            <w:r w:rsidR="00740D78" w:rsidRPr="00EE0CDD">
              <w:rPr>
                <w:rFonts w:ascii="Times New Roman" w:hAnsi="Times New Roman" w:cs="Times New Roman"/>
                <w:sz w:val="24"/>
                <w:szCs w:val="24"/>
              </w:rPr>
              <w:t>)</w:t>
            </w:r>
          </w:p>
        </w:tc>
        <w:tc>
          <w:tcPr>
            <w:tcW w:w="2976" w:type="dxa"/>
          </w:tcPr>
          <w:p w:rsidR="00740D78" w:rsidRPr="00EE0CDD" w:rsidRDefault="00740D78" w:rsidP="0011500F">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Не предполагает дополнительных расходов</w:t>
            </w:r>
            <w:r w:rsidR="0011500F" w:rsidRPr="00EE0CDD">
              <w:rPr>
                <w:rFonts w:ascii="Times New Roman" w:hAnsi="Times New Roman" w:cs="Times New Roman"/>
              </w:rPr>
              <w:t>, организация работы Комиссии будет осуществляться в рамках текущего финансирования.</w:t>
            </w:r>
          </w:p>
        </w:tc>
      </w:tr>
      <w:tr w:rsidR="000D3A06" w:rsidRPr="00EE0CDD" w:rsidTr="00D62C55">
        <w:tc>
          <w:tcPr>
            <w:tcW w:w="2552" w:type="dxa"/>
            <w:vAlign w:val="center"/>
          </w:tcPr>
          <w:p w:rsidR="000D3A06" w:rsidRPr="00EE0CDD" w:rsidRDefault="000D3A06" w:rsidP="00D62C55">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7.1.3. Государственная корпорация – Фонд содействия реформированию ЖКХ</w:t>
            </w:r>
          </w:p>
        </w:tc>
        <w:tc>
          <w:tcPr>
            <w:tcW w:w="3828" w:type="dxa"/>
            <w:vAlign w:val="center"/>
          </w:tcPr>
          <w:p w:rsidR="000D3A06" w:rsidRPr="00EE0CDD" w:rsidRDefault="000D3A06" w:rsidP="000D3A06">
            <w:pPr>
              <w:pStyle w:val="ConsPlusNormal"/>
              <w:ind w:left="80"/>
              <w:rPr>
                <w:rFonts w:ascii="Times New Roman" w:hAnsi="Times New Roman" w:cs="Times New Roman"/>
                <w:sz w:val="24"/>
                <w:szCs w:val="24"/>
              </w:rPr>
            </w:pPr>
            <w:r w:rsidRPr="00EE0CDD">
              <w:rPr>
                <w:rFonts w:ascii="Times New Roman" w:hAnsi="Times New Roman" w:cs="Times New Roman"/>
                <w:sz w:val="24"/>
                <w:szCs w:val="24"/>
              </w:rPr>
              <w:t>1. Оказывает финансовую поддержку путем предоставления финансовых средств на подготовку проектов модернизации и софинансирования процентной ставки (пункт 4)</w:t>
            </w:r>
          </w:p>
        </w:tc>
        <w:tc>
          <w:tcPr>
            <w:tcW w:w="2976" w:type="dxa"/>
          </w:tcPr>
          <w:p w:rsidR="000D3A06" w:rsidRPr="00EE0CDD" w:rsidRDefault="000D3A06" w:rsidP="000D3A06">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46 600 тыс. рублей</w:t>
            </w:r>
          </w:p>
        </w:tc>
      </w:tr>
    </w:tbl>
    <w:p w:rsidR="00AC3AE8" w:rsidRPr="00EE0CDD" w:rsidRDefault="00AC3AE8" w:rsidP="00AC3AE8">
      <w:pPr>
        <w:pStyle w:val="ConsPlusNormal"/>
        <w:jc w:val="both"/>
        <w:rPr>
          <w:rFonts w:ascii="Times New Roman" w:hAnsi="Times New Roman" w:cs="Times New Roman"/>
          <w:sz w:val="24"/>
          <w:szCs w:val="24"/>
        </w:rPr>
      </w:pPr>
    </w:p>
    <w:p w:rsidR="00AC3AE8" w:rsidRPr="00EE0CDD" w:rsidRDefault="00AC3AE8" w:rsidP="00AC3AE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7.4. Издержки и выгоды адресатов предлагаемого правового регулирования, не поддающиеся количественной оценке:</w:t>
      </w:r>
    </w:p>
    <w:p w:rsidR="00FF5A3E" w:rsidRPr="00EE0CDD" w:rsidRDefault="00FF5A3E" w:rsidP="00AC3AE8">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Издержки и выгоды адресатов предлагаемого правового регулирования, не поддающиеся количественной оценке</w:t>
      </w:r>
      <w:r w:rsidR="00663B50" w:rsidRPr="00EE0CDD">
        <w:rPr>
          <w:rFonts w:ascii="Times New Roman" w:hAnsi="Times New Roman" w:cs="Times New Roman"/>
          <w:sz w:val="28"/>
          <w:szCs w:val="28"/>
        </w:rPr>
        <w:t>,</w:t>
      </w:r>
      <w:r w:rsidRPr="00EE0CDD">
        <w:rPr>
          <w:rFonts w:ascii="Times New Roman" w:hAnsi="Times New Roman" w:cs="Times New Roman"/>
          <w:sz w:val="28"/>
          <w:szCs w:val="28"/>
        </w:rPr>
        <w:t xml:space="preserve"> отсутствуют.</w:t>
      </w:r>
    </w:p>
    <w:p w:rsidR="00FF5A3E" w:rsidRPr="00EE0CDD" w:rsidRDefault="00AC3AE8" w:rsidP="00FF5A3E">
      <w:pPr>
        <w:pStyle w:val="ConsPlusNonformat"/>
        <w:ind w:firstLine="709"/>
        <w:jc w:val="both"/>
        <w:rPr>
          <w:rFonts w:ascii="Times New Roman" w:hAnsi="Times New Roman" w:cs="Times New Roman"/>
          <w:sz w:val="28"/>
          <w:szCs w:val="28"/>
        </w:rPr>
      </w:pPr>
      <w:r w:rsidRPr="00EE0CDD">
        <w:rPr>
          <w:rFonts w:ascii="Times New Roman" w:hAnsi="Times New Roman" w:cs="Times New Roman"/>
          <w:b/>
          <w:i/>
          <w:sz w:val="28"/>
          <w:szCs w:val="28"/>
        </w:rPr>
        <w:t xml:space="preserve">7.5. Источники данных: </w:t>
      </w:r>
      <w:r w:rsidR="00FF5A3E" w:rsidRPr="00EE0CDD">
        <w:rPr>
          <w:rFonts w:ascii="Times New Roman" w:hAnsi="Times New Roman" w:cs="Times New Roman"/>
          <w:sz w:val="28"/>
          <w:szCs w:val="28"/>
        </w:rPr>
        <w:t>отсутствуют.</w:t>
      </w:r>
    </w:p>
    <w:p w:rsidR="00AC3AE8" w:rsidRPr="00EE0CDD" w:rsidRDefault="00AC3AE8" w:rsidP="00FF5A3E">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8. Оценка рисков неблагоприятных последствий применения предлагаемого правового регулирования:</w:t>
      </w:r>
      <w:r w:rsidR="00D235FF" w:rsidRPr="00EE0CDD">
        <w:rPr>
          <w:rFonts w:ascii="Times New Roman" w:hAnsi="Times New Roman" w:cs="Times New Roman"/>
          <w:b/>
          <w:i/>
          <w:sz w:val="28"/>
          <w:szCs w:val="28"/>
        </w:rPr>
        <w:t xml:space="preserve"> </w:t>
      </w:r>
    </w:p>
    <w:p w:rsidR="00D235FF" w:rsidRPr="00EE0CDD" w:rsidRDefault="00056236" w:rsidP="00D235FF">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Прогноз п</w:t>
      </w:r>
      <w:r w:rsidR="00D235FF" w:rsidRPr="00EE0CDD">
        <w:rPr>
          <w:rFonts w:ascii="Times New Roman" w:hAnsi="Times New Roman" w:cs="Times New Roman"/>
          <w:sz w:val="28"/>
          <w:szCs w:val="28"/>
        </w:rPr>
        <w:t>оявлени</w:t>
      </w:r>
      <w:r w:rsidRPr="00EE0CDD">
        <w:rPr>
          <w:rFonts w:ascii="Times New Roman" w:hAnsi="Times New Roman" w:cs="Times New Roman"/>
          <w:sz w:val="28"/>
          <w:szCs w:val="28"/>
        </w:rPr>
        <w:t>я</w:t>
      </w:r>
      <w:r w:rsidR="00D235FF" w:rsidRPr="00EE0CDD">
        <w:rPr>
          <w:rFonts w:ascii="Times New Roman" w:hAnsi="Times New Roman" w:cs="Times New Roman"/>
          <w:sz w:val="28"/>
          <w:szCs w:val="28"/>
        </w:rPr>
        <w:t xml:space="preserve"> рисков неблагоприятных последствий применения предлагаемого правового регулирования </w:t>
      </w:r>
      <w:r w:rsidRPr="00EE0CDD">
        <w:rPr>
          <w:rFonts w:ascii="Times New Roman" w:hAnsi="Times New Roman" w:cs="Times New Roman"/>
          <w:sz w:val="28"/>
          <w:szCs w:val="28"/>
        </w:rPr>
        <w:t xml:space="preserve">- </w:t>
      </w:r>
      <w:r w:rsidR="00663B50" w:rsidRPr="00EE0CDD">
        <w:rPr>
          <w:rFonts w:ascii="Times New Roman" w:hAnsi="Times New Roman" w:cs="Times New Roman"/>
          <w:sz w:val="28"/>
          <w:szCs w:val="28"/>
        </w:rPr>
        <w:t>низкий</w:t>
      </w:r>
      <w:r w:rsidR="00D235FF" w:rsidRPr="00EE0CDD">
        <w:rPr>
          <w:rFonts w:ascii="Times New Roman" w:hAnsi="Times New Roman" w:cs="Times New Roman"/>
          <w:sz w:val="28"/>
          <w:szCs w:val="28"/>
        </w:rPr>
        <w:t>.</w:t>
      </w:r>
    </w:p>
    <w:p w:rsidR="00AC3AE8" w:rsidRPr="00EE0CDD" w:rsidRDefault="00AC3AE8" w:rsidP="00AC3AE8">
      <w:pPr>
        <w:pStyle w:val="ConsPlusNormal"/>
        <w:jc w:val="both"/>
        <w:rPr>
          <w:rFonts w:ascii="Times New Roman" w:hAnsi="Times New Roman" w:cs="Times New Roman"/>
          <w:sz w:val="24"/>
          <w:szCs w:val="24"/>
        </w:rPr>
      </w:pP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3288"/>
        <w:gridCol w:w="1674"/>
        <w:gridCol w:w="3402"/>
      </w:tblGrid>
      <w:tr w:rsidR="00EE0CDD" w:rsidRPr="00EE0CDD" w:rsidTr="00056236">
        <w:tc>
          <w:tcPr>
            <w:tcW w:w="1134" w:type="dxa"/>
          </w:tcPr>
          <w:p w:rsidR="00AC3AE8" w:rsidRPr="00EE0CDD" w:rsidRDefault="00AC3AE8" w:rsidP="00AC3AE8">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8.1. Виды рисков</w:t>
            </w:r>
          </w:p>
        </w:tc>
        <w:tc>
          <w:tcPr>
            <w:tcW w:w="3288" w:type="dxa"/>
          </w:tcPr>
          <w:p w:rsidR="00AC3AE8" w:rsidRPr="00EE0CDD" w:rsidRDefault="00AC3AE8" w:rsidP="00AC3AE8">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8.2. Оценка вероятности наступления неблагоприятных последствий</w:t>
            </w:r>
          </w:p>
        </w:tc>
        <w:tc>
          <w:tcPr>
            <w:tcW w:w="1674" w:type="dxa"/>
          </w:tcPr>
          <w:p w:rsidR="00AC3AE8" w:rsidRPr="00EE0CDD" w:rsidRDefault="00AC3AE8" w:rsidP="00AC3AE8">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8.3. Методы контроля рисков</w:t>
            </w:r>
          </w:p>
        </w:tc>
        <w:tc>
          <w:tcPr>
            <w:tcW w:w="3402" w:type="dxa"/>
          </w:tcPr>
          <w:p w:rsidR="00AC3AE8" w:rsidRPr="00EE0CDD" w:rsidRDefault="00AC3AE8" w:rsidP="00AC3AE8">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8.4. Степень контроля рисков (полный/частичный/отсутствует)</w:t>
            </w:r>
          </w:p>
        </w:tc>
      </w:tr>
      <w:tr w:rsidR="00EE0CDD" w:rsidRPr="00EE0CDD" w:rsidTr="00056236">
        <w:tc>
          <w:tcPr>
            <w:tcW w:w="1134" w:type="dxa"/>
          </w:tcPr>
          <w:p w:rsidR="00AC3AE8" w:rsidRPr="00EE0CDD" w:rsidRDefault="00AC3AE8" w:rsidP="00AC3AE8">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Риск 1</w:t>
            </w:r>
          </w:p>
        </w:tc>
        <w:tc>
          <w:tcPr>
            <w:tcW w:w="3288" w:type="dxa"/>
          </w:tcPr>
          <w:p w:rsidR="00AC3AE8" w:rsidRPr="00EE0CDD" w:rsidRDefault="00663B50" w:rsidP="00663B50">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 xml:space="preserve">Недостижение целевого показателя, предусмотренного соглашением о </w:t>
            </w:r>
            <w:r w:rsidRPr="00EE0CDD">
              <w:rPr>
                <w:rFonts w:ascii="Times New Roman" w:hAnsi="Times New Roman" w:cs="Times New Roman"/>
                <w:sz w:val="24"/>
                <w:szCs w:val="24"/>
              </w:rPr>
              <w:lastRenderedPageBreak/>
              <w:t>предоставлении Республики Коми средств государственной корпорации - Фонда содействия реформированию жилищно-коммунального хозяйства на подготовку проектов модернизации</w:t>
            </w:r>
          </w:p>
        </w:tc>
        <w:tc>
          <w:tcPr>
            <w:tcW w:w="1674" w:type="dxa"/>
          </w:tcPr>
          <w:p w:rsidR="00AC3AE8" w:rsidRPr="00EE0CDD" w:rsidRDefault="00663B50" w:rsidP="00663B50">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lastRenderedPageBreak/>
              <w:t>Мониторинг</w:t>
            </w:r>
            <w:r w:rsidR="00056236" w:rsidRPr="00EE0CDD">
              <w:rPr>
                <w:rFonts w:ascii="Times New Roman" w:hAnsi="Times New Roman" w:cs="Times New Roman"/>
                <w:sz w:val="24"/>
                <w:szCs w:val="24"/>
              </w:rPr>
              <w:t xml:space="preserve"> </w:t>
            </w:r>
          </w:p>
        </w:tc>
        <w:tc>
          <w:tcPr>
            <w:tcW w:w="3402" w:type="dxa"/>
          </w:tcPr>
          <w:p w:rsidR="00AC3AE8" w:rsidRPr="00EE0CDD" w:rsidRDefault="00663B50" w:rsidP="00AC3AE8">
            <w:pPr>
              <w:pStyle w:val="ConsPlusNormal"/>
              <w:jc w:val="both"/>
              <w:rPr>
                <w:rFonts w:ascii="Times New Roman" w:hAnsi="Times New Roman" w:cs="Times New Roman"/>
                <w:sz w:val="24"/>
                <w:szCs w:val="24"/>
              </w:rPr>
            </w:pPr>
            <w:r w:rsidRPr="00EE0CDD">
              <w:rPr>
                <w:rFonts w:ascii="Times New Roman" w:hAnsi="Times New Roman" w:cs="Times New Roman"/>
                <w:sz w:val="24"/>
                <w:szCs w:val="24"/>
              </w:rPr>
              <w:t>полный</w:t>
            </w:r>
          </w:p>
        </w:tc>
      </w:tr>
    </w:tbl>
    <w:p w:rsidR="00AC3AE8" w:rsidRPr="00EE0CDD" w:rsidRDefault="00AC3AE8" w:rsidP="00AC3AE8">
      <w:pPr>
        <w:pStyle w:val="ConsPlusNormal"/>
        <w:jc w:val="both"/>
        <w:rPr>
          <w:rFonts w:ascii="Times New Roman" w:hAnsi="Times New Roman" w:cs="Times New Roman"/>
          <w:b/>
          <w:i/>
          <w:sz w:val="28"/>
          <w:szCs w:val="28"/>
        </w:rPr>
      </w:pPr>
    </w:p>
    <w:p w:rsidR="00D235FF" w:rsidRPr="00EE0CDD" w:rsidRDefault="00AC3AE8" w:rsidP="00D235FF">
      <w:pPr>
        <w:pStyle w:val="ConsPlusNonformat"/>
        <w:jc w:val="both"/>
        <w:rPr>
          <w:rFonts w:ascii="Times New Roman" w:hAnsi="Times New Roman" w:cs="Times New Roman"/>
          <w:sz w:val="28"/>
          <w:szCs w:val="28"/>
        </w:rPr>
      </w:pPr>
      <w:r w:rsidRPr="00EE0CDD">
        <w:rPr>
          <w:rFonts w:ascii="Times New Roman" w:hAnsi="Times New Roman" w:cs="Times New Roman"/>
          <w:b/>
          <w:i/>
          <w:sz w:val="28"/>
          <w:szCs w:val="28"/>
        </w:rPr>
        <w:t>8.5. Источники данных:</w:t>
      </w:r>
      <w:r w:rsidR="00056236" w:rsidRPr="00EE0CDD">
        <w:rPr>
          <w:rFonts w:ascii="Times New Roman" w:hAnsi="Times New Roman" w:cs="Times New Roman"/>
          <w:b/>
          <w:i/>
          <w:sz w:val="28"/>
          <w:szCs w:val="28"/>
        </w:rPr>
        <w:t xml:space="preserve"> </w:t>
      </w:r>
      <w:r w:rsidR="00663B50" w:rsidRPr="00EE0CDD">
        <w:rPr>
          <w:rFonts w:ascii="Times New Roman" w:hAnsi="Times New Roman" w:cs="Times New Roman"/>
          <w:sz w:val="28"/>
          <w:szCs w:val="28"/>
        </w:rPr>
        <w:t>результаты оперативного мониторинга</w:t>
      </w:r>
      <w:r w:rsidR="00D235FF" w:rsidRPr="00EE0CDD">
        <w:rPr>
          <w:rFonts w:ascii="Times New Roman" w:hAnsi="Times New Roman" w:cs="Times New Roman"/>
          <w:sz w:val="28"/>
          <w:szCs w:val="28"/>
        </w:rPr>
        <w:t xml:space="preserve">. </w:t>
      </w:r>
    </w:p>
    <w:p w:rsidR="00AC3AE8" w:rsidRPr="00EE0CDD" w:rsidRDefault="00AC3AE8" w:rsidP="00D235FF">
      <w:pPr>
        <w:pStyle w:val="ConsPlusNonformat"/>
        <w:jc w:val="both"/>
        <w:rPr>
          <w:rFonts w:ascii="Times New Roman" w:hAnsi="Times New Roman" w:cs="Times New Roman"/>
          <w:b/>
          <w:i/>
          <w:sz w:val="28"/>
          <w:szCs w:val="28"/>
        </w:rPr>
      </w:pPr>
      <w:r w:rsidRPr="00EE0CDD">
        <w:rPr>
          <w:rFonts w:ascii="Times New Roman" w:hAnsi="Times New Roman" w:cs="Times New Roman"/>
          <w:b/>
          <w:i/>
          <w:sz w:val="28"/>
          <w:szCs w:val="28"/>
        </w:rPr>
        <w:t>9. Сравнение возможных вариантов решения проблемы:</w:t>
      </w:r>
    </w:p>
    <w:p w:rsidR="00544ADB" w:rsidRPr="00EE0CDD" w:rsidRDefault="00544ADB" w:rsidP="00544ADB">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p>
    <w:tbl>
      <w:tblPr>
        <w:tblW w:w="9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9"/>
        <w:gridCol w:w="2056"/>
        <w:gridCol w:w="2127"/>
      </w:tblGrid>
      <w:tr w:rsidR="00EE0CDD" w:rsidRPr="00EE0CDD" w:rsidTr="0057106A">
        <w:trPr>
          <w:trHeight w:val="80"/>
          <w:tblHeader/>
          <w:jc w:val="center"/>
        </w:trPr>
        <w:tc>
          <w:tcPr>
            <w:tcW w:w="5529" w:type="dxa"/>
          </w:tcPr>
          <w:p w:rsidR="00544ADB" w:rsidRPr="00EE0CDD" w:rsidRDefault="00544ADB" w:rsidP="00544ADB">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2056" w:type="dxa"/>
          </w:tcPr>
          <w:p w:rsidR="00544ADB" w:rsidRPr="00EE0CDD" w:rsidRDefault="00544ADB" w:rsidP="00544AD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E0CDD">
              <w:rPr>
                <w:rFonts w:ascii="Times New Roman" w:eastAsia="Times New Roman" w:hAnsi="Times New Roman" w:cs="Times New Roman"/>
                <w:sz w:val="24"/>
                <w:szCs w:val="24"/>
                <w:lang w:eastAsia="ru-RU"/>
              </w:rPr>
              <w:t>Вариант 1</w:t>
            </w:r>
          </w:p>
        </w:tc>
        <w:tc>
          <w:tcPr>
            <w:tcW w:w="2127" w:type="dxa"/>
          </w:tcPr>
          <w:p w:rsidR="00544ADB" w:rsidRPr="00EE0CDD" w:rsidRDefault="00544ADB" w:rsidP="00544ADB">
            <w:pPr>
              <w:widowControl w:val="0"/>
              <w:autoSpaceDE w:val="0"/>
              <w:autoSpaceDN w:val="0"/>
              <w:spacing w:after="0" w:line="240" w:lineRule="auto"/>
              <w:ind w:left="-62" w:firstLine="62"/>
              <w:jc w:val="center"/>
              <w:rPr>
                <w:rFonts w:ascii="Times New Roman" w:eastAsia="Times New Roman" w:hAnsi="Times New Roman" w:cs="Times New Roman"/>
                <w:sz w:val="24"/>
                <w:szCs w:val="24"/>
                <w:lang w:eastAsia="ru-RU"/>
              </w:rPr>
            </w:pPr>
            <w:r w:rsidRPr="00EE0CDD">
              <w:rPr>
                <w:rFonts w:ascii="Times New Roman" w:eastAsia="Times New Roman" w:hAnsi="Times New Roman" w:cs="Times New Roman"/>
                <w:sz w:val="24"/>
                <w:szCs w:val="24"/>
                <w:lang w:eastAsia="ru-RU"/>
              </w:rPr>
              <w:t>Вариант 2</w:t>
            </w:r>
          </w:p>
        </w:tc>
      </w:tr>
      <w:tr w:rsidR="00EE0CDD" w:rsidRPr="00EE0CDD" w:rsidTr="0057106A">
        <w:trPr>
          <w:trHeight w:val="668"/>
          <w:jc w:val="center"/>
        </w:trPr>
        <w:tc>
          <w:tcPr>
            <w:tcW w:w="5529" w:type="dxa"/>
            <w:vAlign w:val="center"/>
          </w:tcPr>
          <w:p w:rsidR="00544ADB" w:rsidRPr="00EE0CDD" w:rsidRDefault="00544ADB" w:rsidP="00544AD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E0CDD">
              <w:rPr>
                <w:rFonts w:ascii="Times New Roman" w:eastAsia="Times New Roman" w:hAnsi="Times New Roman" w:cs="Times New Roman"/>
                <w:sz w:val="24"/>
                <w:szCs w:val="24"/>
                <w:lang w:eastAsia="ru-RU"/>
              </w:rPr>
              <w:t>9.1. Содержание варианта решения проблемы</w:t>
            </w:r>
          </w:p>
        </w:tc>
        <w:tc>
          <w:tcPr>
            <w:tcW w:w="2056" w:type="dxa"/>
            <w:vAlign w:val="center"/>
          </w:tcPr>
          <w:p w:rsidR="00544ADB" w:rsidRPr="00EE0CDD" w:rsidRDefault="00544ADB" w:rsidP="00544AD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E0CDD">
              <w:rPr>
                <w:rFonts w:ascii="Times New Roman" w:eastAsia="Times New Roman" w:hAnsi="Times New Roman" w:cs="Times New Roman"/>
                <w:sz w:val="24"/>
                <w:szCs w:val="24"/>
                <w:lang w:eastAsia="ru-RU"/>
              </w:rPr>
              <w:t>Предлагаемый проектом вариант</w:t>
            </w:r>
          </w:p>
        </w:tc>
        <w:tc>
          <w:tcPr>
            <w:tcW w:w="2127" w:type="dxa"/>
            <w:vAlign w:val="center"/>
          </w:tcPr>
          <w:p w:rsidR="00544ADB" w:rsidRPr="00EE0CDD" w:rsidRDefault="00544ADB" w:rsidP="00544AD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E0CDD">
              <w:rPr>
                <w:rFonts w:ascii="Times New Roman" w:eastAsia="Times New Roman" w:hAnsi="Times New Roman" w:cs="Times New Roman"/>
                <w:sz w:val="24"/>
                <w:szCs w:val="24"/>
                <w:lang w:eastAsia="ru-RU"/>
              </w:rPr>
              <w:t>Отказ от принятия предлагаемого варианта</w:t>
            </w:r>
          </w:p>
        </w:tc>
      </w:tr>
      <w:tr w:rsidR="00EE0CDD" w:rsidRPr="00EE0CDD" w:rsidTr="0057106A">
        <w:trPr>
          <w:trHeight w:val="668"/>
          <w:jc w:val="center"/>
        </w:trPr>
        <w:tc>
          <w:tcPr>
            <w:tcW w:w="5529" w:type="dxa"/>
            <w:vAlign w:val="center"/>
          </w:tcPr>
          <w:p w:rsidR="00FC5387" w:rsidRPr="00EE0CDD" w:rsidRDefault="00FC5387" w:rsidP="00544AD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E0CDD">
              <w:rPr>
                <w:rFonts w:ascii="Times New Roman" w:eastAsia="Times New Roman" w:hAnsi="Times New Roman" w:cs="Times New Roman"/>
                <w:sz w:val="24"/>
                <w:szCs w:val="24"/>
                <w:lang w:eastAsia="ru-RU"/>
              </w:rPr>
              <w:t>9.2. Качественная характеристика и оценка динамики численности потенциальных адресатов предлагаемого правового регулирования в среднесрочном периоде (1-3 года)</w:t>
            </w:r>
          </w:p>
        </w:tc>
        <w:tc>
          <w:tcPr>
            <w:tcW w:w="2056" w:type="dxa"/>
            <w:vAlign w:val="center"/>
          </w:tcPr>
          <w:p w:rsidR="00FC5387" w:rsidRPr="00EE0CDD" w:rsidRDefault="00FC5387" w:rsidP="00544AD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E0CDD">
              <w:rPr>
                <w:rFonts w:ascii="Times New Roman" w:eastAsia="Times New Roman" w:hAnsi="Times New Roman" w:cs="Times New Roman"/>
                <w:sz w:val="24"/>
                <w:szCs w:val="24"/>
                <w:lang w:eastAsia="ru-RU"/>
              </w:rPr>
              <w:t>Ожидается увеличение численности потенциальных адресатов предлагаемого правового регулирования от принятия предлагаемого варианта в среднесрочном периоде.</w:t>
            </w:r>
          </w:p>
        </w:tc>
        <w:tc>
          <w:tcPr>
            <w:tcW w:w="2127" w:type="dxa"/>
            <w:vAlign w:val="center"/>
          </w:tcPr>
          <w:p w:rsidR="00FC5387" w:rsidRPr="00EE0CDD" w:rsidRDefault="00FC5387" w:rsidP="00FC53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E0CDD">
              <w:rPr>
                <w:rFonts w:ascii="Times New Roman" w:eastAsia="Times New Roman" w:hAnsi="Times New Roman" w:cs="Times New Roman"/>
                <w:sz w:val="24"/>
                <w:szCs w:val="24"/>
                <w:lang w:eastAsia="ru-RU"/>
              </w:rPr>
              <w:t>Уменьшение численности потенциальных адресатов предлагаемого правового регулирования в случае отказа принятия предлагаемого варианта в среднесрочном периоде.</w:t>
            </w:r>
          </w:p>
        </w:tc>
      </w:tr>
      <w:tr w:rsidR="00EE0CDD" w:rsidRPr="00EE0CDD" w:rsidTr="0057106A">
        <w:trPr>
          <w:trHeight w:val="1054"/>
          <w:jc w:val="center"/>
        </w:trPr>
        <w:tc>
          <w:tcPr>
            <w:tcW w:w="5529" w:type="dxa"/>
            <w:vAlign w:val="center"/>
          </w:tcPr>
          <w:p w:rsidR="00544ADB" w:rsidRPr="00EE0CDD" w:rsidRDefault="002D1ED0" w:rsidP="00544AD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E0CDD">
              <w:rPr>
                <w:rFonts w:ascii="Times New Roman" w:eastAsia="Times New Roman" w:hAnsi="Times New Roman" w:cs="Times New Roman"/>
                <w:sz w:val="24"/>
                <w:szCs w:val="24"/>
                <w:lang w:eastAsia="ru-RU"/>
              </w:rPr>
              <w:t>9.3. Оценка дополнительных расходов (доходов) потенциальных адресатов регулирования, связанных с введением предлагаемого регулирования.</w:t>
            </w:r>
          </w:p>
        </w:tc>
        <w:tc>
          <w:tcPr>
            <w:tcW w:w="2056" w:type="dxa"/>
            <w:vAlign w:val="center"/>
          </w:tcPr>
          <w:p w:rsidR="00544ADB" w:rsidRPr="00EE0CDD" w:rsidRDefault="00FC5387" w:rsidP="00544AD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E0CDD">
              <w:rPr>
                <w:rFonts w:ascii="Times New Roman" w:hAnsi="Times New Roman" w:cs="Times New Roman"/>
                <w:sz w:val="24"/>
                <w:szCs w:val="24"/>
              </w:rPr>
              <w:t>Расходы потенциальных адресатов предлагаемого правового регулирования от принятия предлагаемого варианта в среднесрочном периоде возрастут</w:t>
            </w:r>
          </w:p>
        </w:tc>
        <w:tc>
          <w:tcPr>
            <w:tcW w:w="2127" w:type="dxa"/>
            <w:vAlign w:val="center"/>
          </w:tcPr>
          <w:p w:rsidR="00544ADB" w:rsidRPr="00EE0CDD" w:rsidRDefault="00FC5387" w:rsidP="00544AD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E0CDD">
              <w:rPr>
                <w:rFonts w:ascii="Times New Roman" w:hAnsi="Times New Roman" w:cs="Times New Roman"/>
                <w:sz w:val="24"/>
                <w:szCs w:val="24"/>
              </w:rPr>
              <w:t>Доходы потенциальных адресатов предлагаемого правового регулирования от принятия предлагаемого варианта в среднесрочном периоде возрастут</w:t>
            </w:r>
          </w:p>
        </w:tc>
      </w:tr>
      <w:tr w:rsidR="00EE0CDD" w:rsidRPr="00EE0CDD" w:rsidTr="00864BC3">
        <w:trPr>
          <w:trHeight w:val="994"/>
          <w:jc w:val="center"/>
        </w:trPr>
        <w:tc>
          <w:tcPr>
            <w:tcW w:w="5529" w:type="dxa"/>
            <w:vAlign w:val="center"/>
          </w:tcPr>
          <w:p w:rsidR="00FC5387" w:rsidRPr="00EE0CDD" w:rsidRDefault="00FC5387" w:rsidP="00544AD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E0CDD">
              <w:rPr>
                <w:rFonts w:ascii="Times New Roman" w:eastAsia="Times New Roman" w:hAnsi="Times New Roman" w:cs="Times New Roman"/>
                <w:sz w:val="24"/>
                <w:szCs w:val="24"/>
                <w:lang w:eastAsia="ru-RU"/>
              </w:rPr>
              <w:t>9.4. Оценка расходов (доходов) республиканского бюджета Республики Коми, связанных с введением предлагаемого правового акта</w:t>
            </w:r>
          </w:p>
        </w:tc>
        <w:tc>
          <w:tcPr>
            <w:tcW w:w="4183" w:type="dxa"/>
            <w:gridSpan w:val="2"/>
            <w:vAlign w:val="center"/>
          </w:tcPr>
          <w:p w:rsidR="00FC5387" w:rsidRPr="00EE0CDD" w:rsidRDefault="00FC5387" w:rsidP="00FC5387">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E0CDD">
              <w:rPr>
                <w:rFonts w:ascii="Times New Roman" w:eastAsia="Times New Roman" w:hAnsi="Times New Roman" w:cs="Times New Roman"/>
                <w:sz w:val="24"/>
                <w:szCs w:val="24"/>
                <w:lang w:eastAsia="ru-RU"/>
              </w:rPr>
              <w:t>Доходы и расходы республиканского бюджета Республики Коми в среднесрочной перспективе останутся неизменными</w:t>
            </w:r>
          </w:p>
        </w:tc>
      </w:tr>
      <w:tr w:rsidR="00EE0CDD" w:rsidRPr="00EE0CDD" w:rsidTr="0057106A">
        <w:trPr>
          <w:trHeight w:val="1200"/>
          <w:jc w:val="center"/>
        </w:trPr>
        <w:tc>
          <w:tcPr>
            <w:tcW w:w="5529" w:type="dxa"/>
            <w:vAlign w:val="center"/>
          </w:tcPr>
          <w:p w:rsidR="002D1ED0" w:rsidRPr="00EE0CDD" w:rsidRDefault="002D1ED0" w:rsidP="00544AD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E0CDD">
              <w:rPr>
                <w:rFonts w:ascii="Times New Roman" w:eastAsia="Times New Roman" w:hAnsi="Times New Roman" w:cs="Times New Roman"/>
                <w:sz w:val="24"/>
                <w:szCs w:val="24"/>
                <w:lang w:eastAsia="ru-RU"/>
              </w:rPr>
              <w:lastRenderedPageBreak/>
              <w:t>9.5. Оценка возможности достижения заявленных целей регулирования (</w:t>
            </w:r>
            <w:hyperlink w:anchor="P197" w:history="1">
              <w:r w:rsidRPr="00EE0CDD">
                <w:rPr>
                  <w:rFonts w:ascii="Times New Roman" w:eastAsia="Times New Roman" w:hAnsi="Times New Roman" w:cs="Times New Roman"/>
                  <w:sz w:val="24"/>
                  <w:szCs w:val="24"/>
                  <w:lang w:eastAsia="ru-RU"/>
                </w:rPr>
                <w:t>раздел 3</w:t>
              </w:r>
            </w:hyperlink>
            <w:r w:rsidRPr="00EE0CDD">
              <w:rPr>
                <w:rFonts w:ascii="Times New Roman" w:eastAsia="Times New Roman" w:hAnsi="Times New Roman" w:cs="Times New Roman"/>
                <w:sz w:val="24"/>
                <w:szCs w:val="24"/>
                <w:lang w:eastAsia="ru-RU"/>
              </w:rPr>
              <w:t xml:space="preserve"> сводного отчета) посредством применения рассматриваемых вариантов предлагаемого правового регулирования</w:t>
            </w:r>
          </w:p>
        </w:tc>
        <w:tc>
          <w:tcPr>
            <w:tcW w:w="2056" w:type="dxa"/>
            <w:vAlign w:val="center"/>
          </w:tcPr>
          <w:p w:rsidR="002D1ED0" w:rsidRPr="00EE0CDD" w:rsidRDefault="002D1ED0" w:rsidP="00544AD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E0CDD">
              <w:rPr>
                <w:rFonts w:ascii="Times New Roman" w:eastAsia="Times New Roman" w:hAnsi="Times New Roman" w:cs="Times New Roman"/>
                <w:sz w:val="24"/>
                <w:szCs w:val="24"/>
                <w:lang w:eastAsia="ru-RU"/>
              </w:rPr>
              <w:t>Цели будут достигнуты</w:t>
            </w:r>
          </w:p>
        </w:tc>
        <w:tc>
          <w:tcPr>
            <w:tcW w:w="2127" w:type="dxa"/>
            <w:vAlign w:val="center"/>
          </w:tcPr>
          <w:p w:rsidR="002D1ED0" w:rsidRPr="00EE0CDD" w:rsidRDefault="002D1ED0" w:rsidP="00544AD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E0CDD">
              <w:rPr>
                <w:rFonts w:ascii="Times New Roman" w:eastAsia="Times New Roman" w:hAnsi="Times New Roman" w:cs="Times New Roman"/>
                <w:sz w:val="24"/>
                <w:szCs w:val="24"/>
                <w:lang w:eastAsia="ru-RU"/>
              </w:rPr>
              <w:t>Цели не будут достигнуты</w:t>
            </w:r>
          </w:p>
        </w:tc>
      </w:tr>
      <w:tr w:rsidR="002D1ED0" w:rsidRPr="00EE0CDD" w:rsidTr="0057106A">
        <w:trPr>
          <w:trHeight w:val="1009"/>
          <w:jc w:val="center"/>
        </w:trPr>
        <w:tc>
          <w:tcPr>
            <w:tcW w:w="5529" w:type="dxa"/>
            <w:vAlign w:val="center"/>
          </w:tcPr>
          <w:p w:rsidR="002D1ED0" w:rsidRPr="00EE0CDD" w:rsidRDefault="002D1ED0" w:rsidP="00544ADB">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EE0CDD">
              <w:rPr>
                <w:rFonts w:ascii="Times New Roman" w:eastAsia="Times New Roman" w:hAnsi="Times New Roman" w:cs="Times New Roman"/>
                <w:sz w:val="24"/>
                <w:szCs w:val="24"/>
                <w:lang w:eastAsia="ru-RU"/>
              </w:rPr>
              <w:t>9.6. Оценка рисков неблагоприятных последствий</w:t>
            </w:r>
          </w:p>
        </w:tc>
        <w:tc>
          <w:tcPr>
            <w:tcW w:w="2056" w:type="dxa"/>
            <w:vAlign w:val="center"/>
          </w:tcPr>
          <w:p w:rsidR="002D1ED0" w:rsidRPr="00EE0CDD" w:rsidRDefault="004433F8" w:rsidP="00544AD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E0CDD">
              <w:rPr>
                <w:rFonts w:ascii="Times New Roman" w:eastAsia="Times New Roman" w:hAnsi="Times New Roman" w:cs="Times New Roman"/>
                <w:sz w:val="24"/>
                <w:szCs w:val="24"/>
                <w:lang w:eastAsia="ru-RU"/>
              </w:rPr>
              <w:t>низкая</w:t>
            </w:r>
          </w:p>
        </w:tc>
        <w:tc>
          <w:tcPr>
            <w:tcW w:w="2127" w:type="dxa"/>
            <w:vAlign w:val="center"/>
          </w:tcPr>
          <w:p w:rsidR="002D1ED0" w:rsidRPr="00EE0CDD" w:rsidRDefault="00147F10" w:rsidP="00544AD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EE0CDD">
              <w:rPr>
                <w:rFonts w:ascii="Times New Roman" w:eastAsia="Times New Roman" w:hAnsi="Times New Roman" w:cs="Times New Roman"/>
                <w:sz w:val="24"/>
                <w:szCs w:val="24"/>
                <w:lang w:eastAsia="ru-RU"/>
              </w:rPr>
              <w:t>высокая</w:t>
            </w:r>
          </w:p>
        </w:tc>
      </w:tr>
    </w:tbl>
    <w:p w:rsidR="00AC3AE8" w:rsidRPr="00EE0CDD" w:rsidRDefault="00AC3AE8" w:rsidP="00AC3AE8">
      <w:pPr>
        <w:pStyle w:val="ConsPlusNormal"/>
        <w:jc w:val="both"/>
        <w:rPr>
          <w:rFonts w:ascii="Times New Roman" w:hAnsi="Times New Roman" w:cs="Times New Roman"/>
          <w:sz w:val="24"/>
          <w:szCs w:val="24"/>
        </w:rPr>
      </w:pPr>
    </w:p>
    <w:p w:rsidR="005C1C3C" w:rsidRPr="00EE0CDD" w:rsidRDefault="00AC3AE8" w:rsidP="005C1C3C">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 xml:space="preserve">9.7. Обоснование выбора предпочтительного варианта решения выявленной проблемы: </w:t>
      </w:r>
    </w:p>
    <w:p w:rsidR="005C1C3C" w:rsidRPr="00EE0CDD" w:rsidRDefault="005C1C3C" w:rsidP="005C1C3C">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Вариант 1 позволяет полностью достичь цели регулирования, установленной разделом 3 настоящего сводного отчета, при отсутствии рисков и неблагоприятных последствий в отличие от варианта 2, при котором цель регулирования не достигается, и возникают неблагоприятные последствия.</w:t>
      </w:r>
    </w:p>
    <w:p w:rsidR="0090138E" w:rsidRPr="00EE0CDD" w:rsidRDefault="00AC3AE8" w:rsidP="005C1C3C">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sz w:val="28"/>
          <w:szCs w:val="28"/>
        </w:rPr>
        <w:t>9.8. Детальное описание предлагаемого варианта решения проблемы:</w:t>
      </w:r>
    </w:p>
    <w:p w:rsidR="005C1C3C" w:rsidRPr="00EE0CDD" w:rsidRDefault="00AC3AE8" w:rsidP="005C1C3C">
      <w:pPr>
        <w:pStyle w:val="ConsPlusNonformat"/>
        <w:ind w:firstLine="709"/>
        <w:jc w:val="both"/>
        <w:rPr>
          <w:rFonts w:ascii="Times New Roman" w:hAnsi="Times New Roman" w:cs="Times New Roman"/>
          <w:sz w:val="28"/>
          <w:szCs w:val="28"/>
        </w:rPr>
      </w:pPr>
      <w:r w:rsidRPr="00EE0CDD">
        <w:rPr>
          <w:rFonts w:ascii="Times New Roman" w:hAnsi="Times New Roman" w:cs="Times New Roman"/>
          <w:b/>
          <w:i/>
          <w:sz w:val="28"/>
          <w:szCs w:val="28"/>
        </w:rPr>
        <w:t xml:space="preserve"> </w:t>
      </w:r>
      <w:r w:rsidR="004433F8" w:rsidRPr="00EE0CDD">
        <w:rPr>
          <w:rFonts w:ascii="Times New Roman" w:hAnsi="Times New Roman" w:cs="Times New Roman"/>
          <w:sz w:val="28"/>
          <w:szCs w:val="28"/>
        </w:rPr>
        <w:t xml:space="preserve">Утверждение порядка </w:t>
      </w:r>
      <w:r w:rsidR="00190961" w:rsidRPr="00EE0CDD">
        <w:rPr>
          <w:rFonts w:ascii="Times New Roman" w:hAnsi="Times New Roman" w:cs="Times New Roman"/>
          <w:sz w:val="28"/>
          <w:szCs w:val="28"/>
        </w:rPr>
        <w:t>софинансирования процентной ставки по кредитам, привлеченным ресурсоснабжающими организациями в валюте Российской Федерации на реализацию проектов модернизации систем коммунальной инфраструктуры</w:t>
      </w:r>
      <w:r w:rsidR="004433F8" w:rsidRPr="00EE0CDD">
        <w:rPr>
          <w:rFonts w:ascii="Times New Roman" w:hAnsi="Times New Roman" w:cs="Times New Roman"/>
          <w:sz w:val="28"/>
          <w:szCs w:val="28"/>
        </w:rPr>
        <w:t xml:space="preserve"> является обязательным условием предоставления финансовой поддержки за счет средств государственной корпорации - Фонда содействия реформированию жилищно-коммунального хозяйства. </w:t>
      </w:r>
    </w:p>
    <w:p w:rsidR="00F945B8" w:rsidRPr="00EE0CDD" w:rsidRDefault="00F945B8" w:rsidP="00F945B8">
      <w:pPr>
        <w:pStyle w:val="ConsPlusNonformat"/>
        <w:ind w:firstLine="709"/>
        <w:jc w:val="both"/>
        <w:rPr>
          <w:rFonts w:ascii="Times New Roman" w:hAnsi="Times New Roman" w:cs="Times New Roman"/>
          <w:sz w:val="28"/>
          <w:szCs w:val="28"/>
        </w:rPr>
      </w:pPr>
      <w:r w:rsidRPr="00EE0CDD">
        <w:rPr>
          <w:rFonts w:ascii="Times New Roman" w:hAnsi="Times New Roman" w:cs="Times New Roman"/>
          <w:b/>
          <w:i/>
          <w:sz w:val="28"/>
          <w:szCs w:val="28"/>
        </w:rPr>
        <w:t>10. Оценка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w:t>
      </w:r>
      <w:r w:rsidRPr="00EE0CDD">
        <w:rPr>
          <w:rFonts w:ascii="Times New Roman" w:hAnsi="Times New Roman" w:cs="Times New Roman"/>
          <w:i/>
          <w:sz w:val="28"/>
          <w:szCs w:val="28"/>
        </w:rPr>
        <w:t xml:space="preserve"> </w:t>
      </w:r>
      <w:r w:rsidRPr="00EE0CDD">
        <w:rPr>
          <w:rFonts w:ascii="Times New Roman" w:hAnsi="Times New Roman" w:cs="Times New Roman"/>
          <w:sz w:val="28"/>
          <w:szCs w:val="28"/>
        </w:rPr>
        <w:t>отсутствует</w:t>
      </w:r>
    </w:p>
    <w:p w:rsidR="00F945B8" w:rsidRPr="00EE0CDD" w:rsidRDefault="00F945B8" w:rsidP="00F945B8">
      <w:pPr>
        <w:pStyle w:val="ConsPlusNonformat"/>
        <w:ind w:firstLine="709"/>
        <w:jc w:val="both"/>
        <w:rPr>
          <w:rFonts w:ascii="Times New Roman" w:hAnsi="Times New Roman" w:cs="Times New Roman"/>
          <w:b/>
          <w:i/>
          <w:sz w:val="28"/>
          <w:szCs w:val="28"/>
        </w:rPr>
      </w:pPr>
      <w:bookmarkStart w:id="4" w:name="P266"/>
      <w:bookmarkEnd w:id="4"/>
      <w:r w:rsidRPr="00EE0CDD">
        <w:rPr>
          <w:rFonts w:ascii="Times New Roman" w:hAnsi="Times New Roman" w:cs="Times New Roman"/>
          <w:b/>
          <w:i/>
          <w:sz w:val="28"/>
          <w:szCs w:val="28"/>
        </w:rPr>
        <w:t>10.1. Предполагаемая дата вступления в силу нормативного правового акта:</w:t>
      </w:r>
    </w:p>
    <w:p w:rsidR="00F945B8" w:rsidRPr="00EE0CDD" w:rsidRDefault="00F945B8" w:rsidP="00F945B8">
      <w:pPr>
        <w:pStyle w:val="ConsPlusNonformat"/>
        <w:ind w:firstLine="709"/>
        <w:jc w:val="both"/>
        <w:rPr>
          <w:rFonts w:ascii="Times New Roman" w:hAnsi="Times New Roman" w:cs="Times New Roman"/>
          <w:sz w:val="28"/>
          <w:szCs w:val="28"/>
        </w:rPr>
      </w:pPr>
      <w:r w:rsidRPr="00EE0CDD">
        <w:rPr>
          <w:rFonts w:ascii="Times New Roman" w:hAnsi="Times New Roman" w:cs="Times New Roman"/>
          <w:sz w:val="28"/>
          <w:szCs w:val="28"/>
        </w:rPr>
        <w:t>Проект постановления вступает в силу с даты утверждения.</w:t>
      </w:r>
    </w:p>
    <w:p w:rsidR="00F945B8" w:rsidRPr="00EE0CDD" w:rsidRDefault="00F945B8" w:rsidP="00F945B8">
      <w:pPr>
        <w:pStyle w:val="ConsPlusNonformat"/>
        <w:ind w:firstLine="709"/>
        <w:jc w:val="both"/>
        <w:rPr>
          <w:rFonts w:ascii="Times New Roman" w:hAnsi="Times New Roman" w:cs="Times New Roman"/>
          <w:i/>
          <w:sz w:val="28"/>
          <w:szCs w:val="28"/>
        </w:rPr>
      </w:pPr>
      <w:r w:rsidRPr="00EE0CDD">
        <w:rPr>
          <w:rFonts w:ascii="Times New Roman" w:hAnsi="Times New Roman" w:cs="Times New Roman"/>
          <w:b/>
          <w:i/>
          <w:sz w:val="28"/>
          <w:szCs w:val="28"/>
        </w:rPr>
        <w:t>10.2. Необходимость установления переходного периода и (или) отсрочки введения предлагаемого правового регулирования:</w:t>
      </w:r>
      <w:r w:rsidRPr="00EE0CDD">
        <w:rPr>
          <w:rFonts w:ascii="Times New Roman" w:hAnsi="Times New Roman" w:cs="Times New Roman"/>
          <w:i/>
          <w:sz w:val="28"/>
          <w:szCs w:val="28"/>
        </w:rPr>
        <w:t xml:space="preserve"> </w:t>
      </w:r>
      <w:r w:rsidRPr="00EE0CDD">
        <w:rPr>
          <w:rFonts w:ascii="Times New Roman" w:hAnsi="Times New Roman" w:cs="Times New Roman"/>
          <w:sz w:val="28"/>
          <w:szCs w:val="28"/>
        </w:rPr>
        <w:t xml:space="preserve">нет. </w:t>
      </w:r>
    </w:p>
    <w:p w:rsidR="00F945B8" w:rsidRPr="00EE0CDD" w:rsidRDefault="00F945B8" w:rsidP="00F945B8">
      <w:pPr>
        <w:pStyle w:val="ConsPlusNonformat"/>
        <w:ind w:firstLine="709"/>
        <w:jc w:val="both"/>
        <w:rPr>
          <w:rFonts w:ascii="Times New Roman" w:hAnsi="Times New Roman" w:cs="Times New Roman"/>
          <w:i/>
          <w:sz w:val="28"/>
          <w:szCs w:val="28"/>
        </w:rPr>
      </w:pPr>
      <w:r w:rsidRPr="00EE0CDD">
        <w:rPr>
          <w:rFonts w:ascii="Times New Roman" w:hAnsi="Times New Roman" w:cs="Times New Roman"/>
          <w:i/>
          <w:sz w:val="28"/>
          <w:szCs w:val="28"/>
        </w:rPr>
        <w:t>а) срок переходного периода: _____________ дней с даты принятия проекта нормативного правового акта;</w:t>
      </w:r>
    </w:p>
    <w:p w:rsidR="00F945B8" w:rsidRPr="00EE0CDD" w:rsidRDefault="00F945B8" w:rsidP="00F945B8">
      <w:pPr>
        <w:pStyle w:val="ConsPlusNonformat"/>
        <w:ind w:firstLine="709"/>
        <w:jc w:val="both"/>
        <w:rPr>
          <w:rFonts w:ascii="Times New Roman" w:hAnsi="Times New Roman" w:cs="Times New Roman"/>
          <w:i/>
          <w:sz w:val="28"/>
          <w:szCs w:val="28"/>
        </w:rPr>
      </w:pPr>
      <w:r w:rsidRPr="00EE0CDD">
        <w:rPr>
          <w:rFonts w:ascii="Times New Roman" w:hAnsi="Times New Roman" w:cs="Times New Roman"/>
          <w:i/>
          <w:sz w:val="28"/>
          <w:szCs w:val="28"/>
        </w:rPr>
        <w:t xml:space="preserve">б) отсрочка введения предлагаемого правового регулирования. </w:t>
      </w:r>
    </w:p>
    <w:p w:rsidR="00F945B8" w:rsidRPr="00EE0CDD" w:rsidRDefault="00F945B8" w:rsidP="00F945B8">
      <w:pPr>
        <w:pStyle w:val="ConsPlusNonformat"/>
        <w:ind w:firstLine="709"/>
        <w:jc w:val="both"/>
        <w:rPr>
          <w:rFonts w:ascii="Times New Roman" w:hAnsi="Times New Roman" w:cs="Times New Roman"/>
          <w:sz w:val="28"/>
          <w:szCs w:val="28"/>
        </w:rPr>
      </w:pPr>
      <w:r w:rsidRPr="00EE0CDD">
        <w:rPr>
          <w:rFonts w:ascii="Times New Roman" w:hAnsi="Times New Roman" w:cs="Times New Roman"/>
          <w:b/>
          <w:i/>
          <w:sz w:val="28"/>
          <w:szCs w:val="28"/>
        </w:rPr>
        <w:t>10.3. Необходимость распространения предлагаемого правового регулирования на ранее возникшие отношения:</w:t>
      </w:r>
      <w:r w:rsidRPr="00EE0CDD">
        <w:rPr>
          <w:rFonts w:ascii="Times New Roman" w:hAnsi="Times New Roman" w:cs="Times New Roman"/>
          <w:i/>
          <w:sz w:val="28"/>
          <w:szCs w:val="28"/>
        </w:rPr>
        <w:t xml:space="preserve"> </w:t>
      </w:r>
      <w:r w:rsidRPr="00EE0CDD">
        <w:rPr>
          <w:rFonts w:ascii="Times New Roman" w:hAnsi="Times New Roman" w:cs="Times New Roman"/>
          <w:sz w:val="28"/>
          <w:szCs w:val="28"/>
        </w:rPr>
        <w:t>нет.</w:t>
      </w:r>
    </w:p>
    <w:p w:rsidR="00F945B8" w:rsidRPr="00EE0CDD" w:rsidRDefault="00F945B8" w:rsidP="00F945B8">
      <w:pPr>
        <w:pStyle w:val="ConsPlusNonformat"/>
        <w:ind w:firstLine="709"/>
        <w:jc w:val="both"/>
        <w:rPr>
          <w:rFonts w:ascii="Times New Roman" w:hAnsi="Times New Roman" w:cs="Times New Roman"/>
          <w:sz w:val="28"/>
          <w:szCs w:val="28"/>
        </w:rPr>
      </w:pPr>
      <w:r w:rsidRPr="00EE0CDD">
        <w:rPr>
          <w:rFonts w:ascii="Times New Roman" w:hAnsi="Times New Roman" w:cs="Times New Roman"/>
          <w:b/>
          <w:i/>
          <w:sz w:val="28"/>
          <w:szCs w:val="28"/>
        </w:rPr>
        <w:t>10.3.1. Период распространения на ранее возникшие отношения:</w:t>
      </w:r>
      <w:r w:rsidRPr="00EE0CDD">
        <w:rPr>
          <w:rFonts w:ascii="Times New Roman" w:hAnsi="Times New Roman" w:cs="Times New Roman"/>
          <w:i/>
          <w:sz w:val="28"/>
          <w:szCs w:val="28"/>
        </w:rPr>
        <w:t xml:space="preserve"> </w:t>
      </w:r>
      <w:r w:rsidRPr="00EE0CDD">
        <w:rPr>
          <w:rFonts w:ascii="Times New Roman" w:hAnsi="Times New Roman" w:cs="Times New Roman"/>
          <w:sz w:val="28"/>
          <w:szCs w:val="28"/>
        </w:rPr>
        <w:t>нет.</w:t>
      </w:r>
    </w:p>
    <w:p w:rsidR="00F945B8" w:rsidRPr="00EE0CDD" w:rsidRDefault="00F945B8" w:rsidP="00F945B8">
      <w:pPr>
        <w:pStyle w:val="ConsPlusNonformat"/>
        <w:ind w:firstLine="709"/>
        <w:jc w:val="both"/>
        <w:rPr>
          <w:rFonts w:ascii="Times New Roman" w:hAnsi="Times New Roman" w:cs="Times New Roman"/>
          <w:sz w:val="28"/>
          <w:szCs w:val="28"/>
        </w:rPr>
      </w:pPr>
      <w:r w:rsidRPr="00EE0CDD">
        <w:rPr>
          <w:rFonts w:ascii="Times New Roman" w:hAnsi="Times New Roman" w:cs="Times New Roman"/>
          <w:b/>
          <w:i/>
          <w:sz w:val="28"/>
          <w:szCs w:val="28"/>
        </w:rPr>
        <w:t xml:space="preserve">10.4. Обоснование необходимости установления переходного периода и (или) отсрочки вступления в силу нормативного правового </w:t>
      </w:r>
      <w:r w:rsidRPr="00EE0CDD">
        <w:rPr>
          <w:rFonts w:ascii="Times New Roman" w:hAnsi="Times New Roman" w:cs="Times New Roman"/>
          <w:b/>
          <w:i/>
          <w:sz w:val="28"/>
          <w:szCs w:val="28"/>
        </w:rPr>
        <w:lastRenderedPageBreak/>
        <w:t>акта либо необходимости распространения предлагаемого правового регулирования на ранее возникшие отношения:</w:t>
      </w:r>
      <w:r w:rsidRPr="00EE0CDD">
        <w:rPr>
          <w:rFonts w:ascii="Times New Roman" w:hAnsi="Times New Roman" w:cs="Times New Roman"/>
          <w:i/>
          <w:sz w:val="28"/>
          <w:szCs w:val="28"/>
        </w:rPr>
        <w:t xml:space="preserve"> </w:t>
      </w:r>
      <w:r w:rsidRPr="00EE0CDD">
        <w:rPr>
          <w:rFonts w:ascii="Times New Roman" w:hAnsi="Times New Roman" w:cs="Times New Roman"/>
          <w:sz w:val="28"/>
          <w:szCs w:val="28"/>
        </w:rPr>
        <w:t>нет</w:t>
      </w:r>
    </w:p>
    <w:p w:rsidR="00F945B8" w:rsidRPr="00EE0CDD" w:rsidRDefault="00F945B8" w:rsidP="00F945B8">
      <w:pPr>
        <w:pStyle w:val="ConsPlusNonformat"/>
        <w:ind w:firstLine="709"/>
        <w:jc w:val="both"/>
        <w:rPr>
          <w:rFonts w:ascii="Times New Roman" w:hAnsi="Times New Roman" w:cs="Times New Roman"/>
          <w:i/>
          <w:sz w:val="28"/>
          <w:szCs w:val="28"/>
        </w:rPr>
      </w:pPr>
    </w:p>
    <w:p w:rsidR="00F945B8" w:rsidRPr="00EE0CDD" w:rsidRDefault="00F945B8" w:rsidP="00F945B8">
      <w:pPr>
        <w:pStyle w:val="ConsPlusNonformat"/>
        <w:ind w:firstLine="709"/>
        <w:jc w:val="both"/>
        <w:rPr>
          <w:rFonts w:ascii="Times New Roman" w:hAnsi="Times New Roman" w:cs="Times New Roman"/>
          <w:i/>
          <w:sz w:val="28"/>
          <w:szCs w:val="28"/>
        </w:rPr>
      </w:pPr>
      <w:r w:rsidRPr="00EE0CDD">
        <w:rPr>
          <w:rFonts w:ascii="Times New Roman" w:hAnsi="Times New Roman" w:cs="Times New Roman"/>
          <w:i/>
          <w:sz w:val="28"/>
          <w:szCs w:val="28"/>
        </w:rPr>
        <w:t>Заполняется по итогам проведения публичных консультаций по проекту нормативного правового акта и сводного отчета:</w:t>
      </w:r>
    </w:p>
    <w:p w:rsidR="00F945B8" w:rsidRPr="00EE0CDD" w:rsidRDefault="00F945B8" w:rsidP="00F945B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11. Информация о сроках проведения публичных консультаций по проекту нормативного правового акта.</w:t>
      </w:r>
    </w:p>
    <w:p w:rsidR="00F945B8" w:rsidRPr="00EE0CDD" w:rsidRDefault="00F945B8" w:rsidP="00F945B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11.1. Срок,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w:t>
      </w:r>
    </w:p>
    <w:p w:rsidR="00F945B8" w:rsidRPr="00EE0CDD" w:rsidRDefault="00F945B8" w:rsidP="00F945B8">
      <w:pPr>
        <w:pStyle w:val="ConsPlusNonformat"/>
        <w:ind w:firstLine="709"/>
        <w:jc w:val="both"/>
        <w:rPr>
          <w:rFonts w:ascii="Times New Roman" w:hAnsi="Times New Roman" w:cs="Times New Roman"/>
          <w:sz w:val="28"/>
          <w:szCs w:val="28"/>
        </w:rPr>
      </w:pPr>
      <w:r w:rsidRPr="00EE0CDD">
        <w:rPr>
          <w:rFonts w:ascii="Times New Roman" w:hAnsi="Times New Roman" w:cs="Times New Roman"/>
          <w:i/>
          <w:sz w:val="28"/>
          <w:szCs w:val="28"/>
        </w:rPr>
        <w:t xml:space="preserve">начало: </w:t>
      </w:r>
      <w:r w:rsidRPr="00EE0CDD">
        <w:rPr>
          <w:rFonts w:ascii="Times New Roman" w:hAnsi="Times New Roman" w:cs="Times New Roman"/>
          <w:sz w:val="28"/>
          <w:szCs w:val="28"/>
        </w:rPr>
        <w:t>«</w:t>
      </w:r>
      <w:r w:rsidRPr="00EE0CDD">
        <w:rPr>
          <w:rFonts w:ascii="Times New Roman" w:hAnsi="Times New Roman" w:cs="Times New Roman"/>
          <w:sz w:val="28"/>
          <w:szCs w:val="28"/>
          <w:u w:val="single"/>
        </w:rPr>
        <w:t>29</w:t>
      </w:r>
      <w:r w:rsidRPr="00EE0CDD">
        <w:rPr>
          <w:rFonts w:ascii="Times New Roman" w:hAnsi="Times New Roman" w:cs="Times New Roman"/>
          <w:sz w:val="28"/>
          <w:szCs w:val="28"/>
        </w:rPr>
        <w:t xml:space="preserve">» </w:t>
      </w:r>
      <w:r w:rsidRPr="00EE0CDD">
        <w:rPr>
          <w:rFonts w:ascii="Times New Roman" w:hAnsi="Times New Roman" w:cs="Times New Roman"/>
          <w:sz w:val="28"/>
          <w:szCs w:val="28"/>
          <w:u w:val="single"/>
        </w:rPr>
        <w:t>декабря  2017</w:t>
      </w:r>
      <w:r w:rsidRPr="00EE0CDD">
        <w:rPr>
          <w:rFonts w:ascii="Times New Roman" w:hAnsi="Times New Roman" w:cs="Times New Roman"/>
          <w:sz w:val="28"/>
          <w:szCs w:val="28"/>
        </w:rPr>
        <w:t xml:space="preserve"> г.;</w:t>
      </w:r>
    </w:p>
    <w:p w:rsidR="00F945B8" w:rsidRPr="00EE0CDD" w:rsidRDefault="00F945B8" w:rsidP="00F945B8">
      <w:pPr>
        <w:pStyle w:val="ConsPlusNonformat"/>
        <w:ind w:firstLine="709"/>
        <w:jc w:val="both"/>
        <w:rPr>
          <w:rFonts w:ascii="Times New Roman" w:hAnsi="Times New Roman" w:cs="Times New Roman"/>
          <w:i/>
          <w:sz w:val="28"/>
          <w:szCs w:val="28"/>
        </w:rPr>
      </w:pPr>
      <w:r w:rsidRPr="00EE0CDD">
        <w:rPr>
          <w:rFonts w:ascii="Times New Roman" w:hAnsi="Times New Roman" w:cs="Times New Roman"/>
          <w:i/>
          <w:sz w:val="28"/>
          <w:szCs w:val="28"/>
        </w:rPr>
        <w:t xml:space="preserve">окончание: </w:t>
      </w:r>
      <w:r w:rsidRPr="00EE0CDD">
        <w:rPr>
          <w:rFonts w:ascii="Times New Roman" w:hAnsi="Times New Roman" w:cs="Times New Roman"/>
          <w:sz w:val="28"/>
          <w:szCs w:val="28"/>
        </w:rPr>
        <w:t>«19»</w:t>
      </w:r>
      <w:r w:rsidRPr="00EE0CDD">
        <w:rPr>
          <w:rFonts w:ascii="Times New Roman" w:hAnsi="Times New Roman" w:cs="Times New Roman"/>
          <w:i/>
          <w:sz w:val="28"/>
          <w:szCs w:val="28"/>
        </w:rPr>
        <w:t xml:space="preserve"> </w:t>
      </w:r>
      <w:r w:rsidRPr="00EE0CDD">
        <w:rPr>
          <w:rFonts w:ascii="Times New Roman" w:hAnsi="Times New Roman" w:cs="Times New Roman"/>
          <w:sz w:val="28"/>
          <w:szCs w:val="28"/>
          <w:u w:val="single"/>
        </w:rPr>
        <w:t>января 2018 г.</w:t>
      </w:r>
    </w:p>
    <w:p w:rsidR="00F945B8" w:rsidRPr="00EE0CDD" w:rsidRDefault="00F945B8" w:rsidP="00F945B8">
      <w:pPr>
        <w:pStyle w:val="ConsPlusNonformat"/>
        <w:ind w:firstLine="709"/>
        <w:jc w:val="both"/>
        <w:rPr>
          <w:rFonts w:ascii="Times New Roman" w:hAnsi="Times New Roman" w:cs="Times New Roman"/>
          <w:b/>
          <w:i/>
          <w:sz w:val="28"/>
          <w:szCs w:val="28"/>
        </w:rPr>
      </w:pPr>
      <w:r w:rsidRPr="00EE0CDD">
        <w:rPr>
          <w:rFonts w:ascii="Times New Roman" w:hAnsi="Times New Roman" w:cs="Times New Roman"/>
          <w:b/>
          <w:i/>
          <w:sz w:val="28"/>
          <w:szCs w:val="28"/>
        </w:rPr>
        <w:t>11.2. Сведения о количестве замечаний и предложений, полученных в ходе публичных консультаций по проекту нормативного правового акта:</w:t>
      </w:r>
    </w:p>
    <w:p w:rsidR="00F945B8" w:rsidRPr="00EE0CDD" w:rsidRDefault="00F945B8" w:rsidP="00F945B8">
      <w:pPr>
        <w:pStyle w:val="ConsPlusNonformat"/>
        <w:ind w:firstLine="709"/>
        <w:jc w:val="both"/>
        <w:rPr>
          <w:rFonts w:ascii="Times New Roman" w:hAnsi="Times New Roman" w:cs="Times New Roman"/>
          <w:i/>
          <w:sz w:val="28"/>
          <w:szCs w:val="28"/>
        </w:rPr>
      </w:pPr>
      <w:r w:rsidRPr="00EE0CDD">
        <w:rPr>
          <w:rFonts w:ascii="Times New Roman" w:hAnsi="Times New Roman" w:cs="Times New Roman"/>
          <w:i/>
          <w:sz w:val="28"/>
          <w:szCs w:val="28"/>
        </w:rPr>
        <w:t>всего замечаний и предложений: не поступало</w:t>
      </w:r>
      <w:r w:rsidRPr="00EE0CDD">
        <w:rPr>
          <w:rFonts w:ascii="Times New Roman" w:hAnsi="Times New Roman" w:cs="Times New Roman"/>
          <w:i/>
          <w:sz w:val="28"/>
          <w:szCs w:val="28"/>
          <w:u w:val="single"/>
        </w:rPr>
        <w:t>,</w:t>
      </w:r>
      <w:r w:rsidRPr="00EE0CDD">
        <w:rPr>
          <w:rFonts w:ascii="Times New Roman" w:hAnsi="Times New Roman" w:cs="Times New Roman"/>
          <w:i/>
          <w:sz w:val="28"/>
          <w:szCs w:val="28"/>
        </w:rPr>
        <w:t xml:space="preserve"> из них учтено:</w:t>
      </w:r>
    </w:p>
    <w:p w:rsidR="00F945B8" w:rsidRPr="00EE0CDD" w:rsidRDefault="00F945B8" w:rsidP="00F945B8">
      <w:pPr>
        <w:pStyle w:val="ConsPlusNonformat"/>
        <w:ind w:firstLine="709"/>
        <w:jc w:val="both"/>
        <w:rPr>
          <w:rFonts w:ascii="Times New Roman" w:hAnsi="Times New Roman" w:cs="Times New Roman"/>
          <w:i/>
          <w:sz w:val="28"/>
          <w:szCs w:val="28"/>
        </w:rPr>
      </w:pPr>
      <w:r w:rsidRPr="00EE0CDD">
        <w:rPr>
          <w:rFonts w:ascii="Times New Roman" w:hAnsi="Times New Roman" w:cs="Times New Roman"/>
          <w:i/>
          <w:sz w:val="28"/>
          <w:szCs w:val="28"/>
        </w:rPr>
        <w:t xml:space="preserve">полностью: 0, учтено частично: 0. </w:t>
      </w:r>
    </w:p>
    <w:p w:rsidR="00F945B8" w:rsidRPr="00EE0CDD" w:rsidRDefault="00F945B8" w:rsidP="00F945B8">
      <w:pPr>
        <w:pStyle w:val="ConsPlusNonformat"/>
        <w:ind w:firstLine="709"/>
        <w:rPr>
          <w:rFonts w:ascii="Times New Roman" w:hAnsi="Times New Roman" w:cs="Times New Roman"/>
          <w:sz w:val="28"/>
          <w:szCs w:val="28"/>
        </w:rPr>
      </w:pPr>
      <w:r w:rsidRPr="00EE0CDD">
        <w:rPr>
          <w:rFonts w:ascii="Times New Roman" w:hAnsi="Times New Roman" w:cs="Times New Roman"/>
          <w:b/>
          <w:i/>
          <w:sz w:val="28"/>
          <w:szCs w:val="28"/>
        </w:rPr>
        <w:t>11.3. Полный электронный адрес размещения сводки предложений, поступивших по итогам проведения публичных консультаций по проекту нормативного правового акта</w:t>
      </w:r>
      <w:r w:rsidRPr="00EE0CDD">
        <w:rPr>
          <w:b/>
        </w:rPr>
        <w:t>:</w:t>
      </w:r>
      <w:r w:rsidRPr="00EE0CDD">
        <w:t xml:space="preserve"> </w:t>
      </w:r>
      <w:r w:rsidRPr="00EE0CDD">
        <w:rPr>
          <w:rFonts w:ascii="Times New Roman" w:hAnsi="Times New Roman" w:cs="Times New Roman"/>
          <w:sz w:val="28"/>
          <w:szCs w:val="28"/>
        </w:rPr>
        <w:t>http://orv.rkomi.ru/dictionaries/perchen_proektov_npa_rk_dlya_obsuzhdeniya/14140.</w:t>
      </w:r>
    </w:p>
    <w:p w:rsidR="00F945B8" w:rsidRPr="00EE0CDD" w:rsidRDefault="00F945B8" w:rsidP="00F945B8">
      <w:pPr>
        <w:pStyle w:val="ConsPlusNonformat"/>
        <w:ind w:firstLine="709"/>
        <w:rPr>
          <w:rFonts w:ascii="Times New Roman" w:hAnsi="Times New Roman" w:cs="Times New Roman"/>
          <w:b/>
          <w:i/>
          <w:sz w:val="28"/>
          <w:szCs w:val="28"/>
        </w:rPr>
      </w:pPr>
    </w:p>
    <w:p w:rsidR="00F945B8" w:rsidRPr="00EE0CDD" w:rsidRDefault="00F945B8" w:rsidP="00F945B8">
      <w:pPr>
        <w:pStyle w:val="ConsPlusNonformat"/>
        <w:ind w:firstLine="709"/>
        <w:jc w:val="both"/>
        <w:rPr>
          <w:rFonts w:ascii="Times New Roman" w:hAnsi="Times New Roman" w:cs="Times New Roman"/>
          <w:i/>
          <w:sz w:val="28"/>
          <w:szCs w:val="28"/>
        </w:rPr>
      </w:pPr>
    </w:p>
    <w:p w:rsidR="00F945B8" w:rsidRPr="00EE0CDD" w:rsidRDefault="00F945B8" w:rsidP="00F945B8">
      <w:pPr>
        <w:pStyle w:val="ConsPlusNonformat"/>
        <w:ind w:firstLine="709"/>
        <w:jc w:val="both"/>
        <w:rPr>
          <w:rFonts w:ascii="Times New Roman" w:hAnsi="Times New Roman" w:cs="Times New Roman"/>
          <w:b/>
          <w:i/>
          <w:sz w:val="28"/>
          <w:szCs w:val="28"/>
        </w:rPr>
      </w:pPr>
    </w:p>
    <w:tbl>
      <w:tblPr>
        <w:tblStyle w:val="aa"/>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31"/>
      </w:tblGrid>
      <w:tr w:rsidR="00F945B8" w:rsidRPr="00EE0CDD" w:rsidTr="00D62C55">
        <w:tc>
          <w:tcPr>
            <w:tcW w:w="10031" w:type="dxa"/>
          </w:tcPr>
          <w:p w:rsidR="00F945B8" w:rsidRPr="00EE0CDD" w:rsidRDefault="00F945B8" w:rsidP="00D62C55">
            <w:pPr>
              <w:pStyle w:val="ConsPlusNonformat"/>
              <w:jc w:val="both"/>
              <w:rPr>
                <w:rFonts w:ascii="Times New Roman" w:hAnsi="Times New Roman" w:cs="Times New Roman"/>
                <w:sz w:val="28"/>
                <w:szCs w:val="28"/>
              </w:rPr>
            </w:pPr>
            <w:r w:rsidRPr="00EE0CDD">
              <w:rPr>
                <w:rFonts w:ascii="Times New Roman" w:hAnsi="Times New Roman" w:cs="Times New Roman"/>
                <w:sz w:val="28"/>
                <w:szCs w:val="28"/>
              </w:rPr>
              <w:t xml:space="preserve">Первый заместитель </w:t>
            </w:r>
          </w:p>
          <w:p w:rsidR="00F945B8" w:rsidRPr="00EE0CDD" w:rsidRDefault="00F945B8" w:rsidP="00D62C55">
            <w:pPr>
              <w:pStyle w:val="ConsPlusNonformat"/>
              <w:jc w:val="both"/>
              <w:rPr>
                <w:rFonts w:ascii="Times New Roman" w:hAnsi="Times New Roman" w:cs="Times New Roman"/>
                <w:sz w:val="28"/>
                <w:szCs w:val="28"/>
              </w:rPr>
            </w:pPr>
            <w:r w:rsidRPr="00EE0CDD">
              <w:rPr>
                <w:rFonts w:ascii="Times New Roman" w:hAnsi="Times New Roman" w:cs="Times New Roman"/>
                <w:sz w:val="28"/>
                <w:szCs w:val="28"/>
              </w:rPr>
              <w:t xml:space="preserve">министра энергетики, жилищно-коммунального </w:t>
            </w:r>
          </w:p>
          <w:p w:rsidR="00F945B8" w:rsidRPr="00EE0CDD" w:rsidRDefault="00F945B8" w:rsidP="00D62C55">
            <w:pPr>
              <w:pStyle w:val="ConsPlusNonformat"/>
              <w:jc w:val="both"/>
              <w:rPr>
                <w:rFonts w:ascii="Times New Roman" w:hAnsi="Times New Roman" w:cs="Times New Roman"/>
                <w:sz w:val="28"/>
                <w:szCs w:val="28"/>
              </w:rPr>
            </w:pPr>
            <w:r w:rsidRPr="00EE0CDD">
              <w:rPr>
                <w:rFonts w:ascii="Times New Roman" w:hAnsi="Times New Roman" w:cs="Times New Roman"/>
                <w:sz w:val="28"/>
                <w:szCs w:val="28"/>
              </w:rPr>
              <w:t>хозяйства и тарифов Республики Коми</w:t>
            </w:r>
          </w:p>
          <w:p w:rsidR="00F945B8" w:rsidRPr="00EE0CDD" w:rsidRDefault="00F945B8" w:rsidP="00D62C55">
            <w:pPr>
              <w:pStyle w:val="ConsPlusNonformat"/>
              <w:rPr>
                <w:rFonts w:ascii="Times New Roman" w:hAnsi="Times New Roman" w:cs="Times New Roman"/>
                <w:sz w:val="28"/>
                <w:szCs w:val="28"/>
              </w:rPr>
            </w:pPr>
          </w:p>
          <w:p w:rsidR="00F945B8" w:rsidRPr="00EE0CDD" w:rsidRDefault="00F945B8" w:rsidP="00D62C55">
            <w:pPr>
              <w:pStyle w:val="ConsPlusNonformat"/>
              <w:rPr>
                <w:rFonts w:ascii="Times New Roman" w:hAnsi="Times New Roman" w:cs="Times New Roman"/>
                <w:sz w:val="28"/>
                <w:szCs w:val="28"/>
              </w:rPr>
            </w:pPr>
            <w:r w:rsidRPr="00EE0CDD">
              <w:rPr>
                <w:rFonts w:ascii="Times New Roman" w:hAnsi="Times New Roman" w:cs="Times New Roman"/>
                <w:sz w:val="28"/>
                <w:szCs w:val="28"/>
              </w:rPr>
              <w:t xml:space="preserve">О.М. Микушева_____                                                                   _____________                   </w:t>
            </w:r>
          </w:p>
        </w:tc>
      </w:tr>
    </w:tbl>
    <w:p w:rsidR="00FF02E5" w:rsidRPr="00EE0CDD" w:rsidRDefault="00FF02E5" w:rsidP="00AC3AE8">
      <w:pPr>
        <w:pStyle w:val="ConsPlusNonformat"/>
        <w:ind w:firstLine="709"/>
        <w:jc w:val="both"/>
        <w:rPr>
          <w:rFonts w:ascii="Times New Roman" w:hAnsi="Times New Roman" w:cs="Times New Roman"/>
          <w:b/>
          <w:i/>
          <w:sz w:val="28"/>
          <w:szCs w:val="28"/>
        </w:rPr>
      </w:pPr>
    </w:p>
    <w:p w:rsidR="000E3E7C" w:rsidRPr="00EE0CDD" w:rsidRDefault="000E3E7C" w:rsidP="00FC7EF2">
      <w:pPr>
        <w:pStyle w:val="ConsPlusNonformat"/>
        <w:jc w:val="both"/>
        <w:rPr>
          <w:rFonts w:ascii="Times New Roman" w:hAnsi="Times New Roman" w:cs="Times New Roman"/>
          <w:sz w:val="28"/>
          <w:szCs w:val="28"/>
        </w:rPr>
      </w:pPr>
    </w:p>
    <w:sectPr w:rsidR="000E3E7C" w:rsidRPr="00EE0CDD" w:rsidSect="00DE1980">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B75" w:rsidRDefault="00E57B75" w:rsidP="00DE1980">
      <w:pPr>
        <w:spacing w:after="0" w:line="240" w:lineRule="auto"/>
      </w:pPr>
      <w:r>
        <w:separator/>
      </w:r>
    </w:p>
  </w:endnote>
  <w:endnote w:type="continuationSeparator" w:id="0">
    <w:p w:rsidR="00E57B75" w:rsidRDefault="00E57B75" w:rsidP="00DE1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0753949"/>
      <w:docPartObj>
        <w:docPartGallery w:val="Page Numbers (Bottom of Page)"/>
        <w:docPartUnique/>
      </w:docPartObj>
    </w:sdtPr>
    <w:sdtEndPr/>
    <w:sdtContent>
      <w:p w:rsidR="00D071C8" w:rsidRDefault="00D071C8">
        <w:pPr>
          <w:pStyle w:val="a5"/>
          <w:jc w:val="right"/>
        </w:pPr>
        <w:r>
          <w:fldChar w:fldCharType="begin"/>
        </w:r>
        <w:r>
          <w:instrText>PAGE   \* MERGEFORMAT</w:instrText>
        </w:r>
        <w:r>
          <w:fldChar w:fldCharType="separate"/>
        </w:r>
        <w:r w:rsidR="004A3811">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B75" w:rsidRDefault="00E57B75" w:rsidP="00DE1980">
      <w:pPr>
        <w:spacing w:after="0" w:line="240" w:lineRule="auto"/>
      </w:pPr>
      <w:r>
        <w:separator/>
      </w:r>
    </w:p>
  </w:footnote>
  <w:footnote w:type="continuationSeparator" w:id="0">
    <w:p w:rsidR="00E57B75" w:rsidRDefault="00E57B75" w:rsidP="00DE19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4D3536"/>
    <w:multiLevelType w:val="hybridMultilevel"/>
    <w:tmpl w:val="377279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9D21F1F"/>
    <w:multiLevelType w:val="hybridMultilevel"/>
    <w:tmpl w:val="5D447730"/>
    <w:lvl w:ilvl="0" w:tplc="C0868CA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C196291"/>
    <w:multiLevelType w:val="hybridMultilevel"/>
    <w:tmpl w:val="659EFA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55E65E1"/>
    <w:multiLevelType w:val="hybridMultilevel"/>
    <w:tmpl w:val="FC26F1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AE8"/>
    <w:rsid w:val="000114D5"/>
    <w:rsid w:val="000327C3"/>
    <w:rsid w:val="00056236"/>
    <w:rsid w:val="000706F3"/>
    <w:rsid w:val="00083641"/>
    <w:rsid w:val="000B2B6C"/>
    <w:rsid w:val="000C4618"/>
    <w:rsid w:val="000C4E01"/>
    <w:rsid w:val="000D3A06"/>
    <w:rsid w:val="000E1E0F"/>
    <w:rsid w:val="000E3E7C"/>
    <w:rsid w:val="000F4338"/>
    <w:rsid w:val="000F6BB7"/>
    <w:rsid w:val="00103DE4"/>
    <w:rsid w:val="00113DC3"/>
    <w:rsid w:val="0011500F"/>
    <w:rsid w:val="00122E64"/>
    <w:rsid w:val="00125F36"/>
    <w:rsid w:val="00147F10"/>
    <w:rsid w:val="001501D8"/>
    <w:rsid w:val="00150B1E"/>
    <w:rsid w:val="00151387"/>
    <w:rsid w:val="0016472E"/>
    <w:rsid w:val="00181959"/>
    <w:rsid w:val="00190961"/>
    <w:rsid w:val="0019595F"/>
    <w:rsid w:val="00197BD7"/>
    <w:rsid w:val="001E2EEF"/>
    <w:rsid w:val="001E689C"/>
    <w:rsid w:val="002008A9"/>
    <w:rsid w:val="00211ECD"/>
    <w:rsid w:val="00240F24"/>
    <w:rsid w:val="002C6140"/>
    <w:rsid w:val="002D1ED0"/>
    <w:rsid w:val="002E1221"/>
    <w:rsid w:val="0030281C"/>
    <w:rsid w:val="003139CF"/>
    <w:rsid w:val="00331F44"/>
    <w:rsid w:val="00331F85"/>
    <w:rsid w:val="00332692"/>
    <w:rsid w:val="00334954"/>
    <w:rsid w:val="0034458F"/>
    <w:rsid w:val="003638C5"/>
    <w:rsid w:val="003655A7"/>
    <w:rsid w:val="00380582"/>
    <w:rsid w:val="003A080F"/>
    <w:rsid w:val="003C25B7"/>
    <w:rsid w:val="003E72BD"/>
    <w:rsid w:val="003E7377"/>
    <w:rsid w:val="00423004"/>
    <w:rsid w:val="004433F8"/>
    <w:rsid w:val="00460408"/>
    <w:rsid w:val="004712CF"/>
    <w:rsid w:val="004744DE"/>
    <w:rsid w:val="0048406D"/>
    <w:rsid w:val="0049678D"/>
    <w:rsid w:val="004A3811"/>
    <w:rsid w:val="004E0BF4"/>
    <w:rsid w:val="005362CA"/>
    <w:rsid w:val="00541DB5"/>
    <w:rsid w:val="00544ADB"/>
    <w:rsid w:val="00545410"/>
    <w:rsid w:val="0057106A"/>
    <w:rsid w:val="005B1DFE"/>
    <w:rsid w:val="005B62D7"/>
    <w:rsid w:val="005C1C3C"/>
    <w:rsid w:val="005E2152"/>
    <w:rsid w:val="006001C0"/>
    <w:rsid w:val="00621C3A"/>
    <w:rsid w:val="00630A0C"/>
    <w:rsid w:val="00644826"/>
    <w:rsid w:val="00663B50"/>
    <w:rsid w:val="006A050C"/>
    <w:rsid w:val="006A26CE"/>
    <w:rsid w:val="006A2B21"/>
    <w:rsid w:val="006D553A"/>
    <w:rsid w:val="006F0B2D"/>
    <w:rsid w:val="006F1F66"/>
    <w:rsid w:val="00713F88"/>
    <w:rsid w:val="00740D78"/>
    <w:rsid w:val="00745E9E"/>
    <w:rsid w:val="007540A1"/>
    <w:rsid w:val="00770511"/>
    <w:rsid w:val="007B416E"/>
    <w:rsid w:val="007F754E"/>
    <w:rsid w:val="00801860"/>
    <w:rsid w:val="00833B1C"/>
    <w:rsid w:val="00844110"/>
    <w:rsid w:val="00844CC5"/>
    <w:rsid w:val="00856C0F"/>
    <w:rsid w:val="0085768A"/>
    <w:rsid w:val="008669B6"/>
    <w:rsid w:val="008829F5"/>
    <w:rsid w:val="008A1AE4"/>
    <w:rsid w:val="0090138E"/>
    <w:rsid w:val="009101B1"/>
    <w:rsid w:val="009251A0"/>
    <w:rsid w:val="009365D9"/>
    <w:rsid w:val="00953A1B"/>
    <w:rsid w:val="009661C3"/>
    <w:rsid w:val="00973745"/>
    <w:rsid w:val="009F0932"/>
    <w:rsid w:val="00A32DB1"/>
    <w:rsid w:val="00A439BA"/>
    <w:rsid w:val="00A808B5"/>
    <w:rsid w:val="00A906E9"/>
    <w:rsid w:val="00A945AB"/>
    <w:rsid w:val="00AB7EC5"/>
    <w:rsid w:val="00AC3AE8"/>
    <w:rsid w:val="00B00DF8"/>
    <w:rsid w:val="00B035A1"/>
    <w:rsid w:val="00B3038B"/>
    <w:rsid w:val="00B373DC"/>
    <w:rsid w:val="00B4058D"/>
    <w:rsid w:val="00B4423D"/>
    <w:rsid w:val="00B454C0"/>
    <w:rsid w:val="00B87BF8"/>
    <w:rsid w:val="00B93688"/>
    <w:rsid w:val="00BA79E3"/>
    <w:rsid w:val="00BB01EA"/>
    <w:rsid w:val="00BB0674"/>
    <w:rsid w:val="00BD367F"/>
    <w:rsid w:val="00C2127F"/>
    <w:rsid w:val="00C42BAD"/>
    <w:rsid w:val="00C52A2F"/>
    <w:rsid w:val="00C6690F"/>
    <w:rsid w:val="00CB2146"/>
    <w:rsid w:val="00CB3DBB"/>
    <w:rsid w:val="00CB7ABD"/>
    <w:rsid w:val="00CD5B8E"/>
    <w:rsid w:val="00D031FA"/>
    <w:rsid w:val="00D071C8"/>
    <w:rsid w:val="00D235FF"/>
    <w:rsid w:val="00D36E67"/>
    <w:rsid w:val="00D51C63"/>
    <w:rsid w:val="00D536BC"/>
    <w:rsid w:val="00D54992"/>
    <w:rsid w:val="00D639CE"/>
    <w:rsid w:val="00D67B13"/>
    <w:rsid w:val="00D76E6F"/>
    <w:rsid w:val="00D8137D"/>
    <w:rsid w:val="00D9650B"/>
    <w:rsid w:val="00DB0FE7"/>
    <w:rsid w:val="00DC4E94"/>
    <w:rsid w:val="00DD2AC5"/>
    <w:rsid w:val="00DD563C"/>
    <w:rsid w:val="00DE1980"/>
    <w:rsid w:val="00DF1829"/>
    <w:rsid w:val="00E147A2"/>
    <w:rsid w:val="00E17E3C"/>
    <w:rsid w:val="00E215EA"/>
    <w:rsid w:val="00E42604"/>
    <w:rsid w:val="00E57B75"/>
    <w:rsid w:val="00E84F92"/>
    <w:rsid w:val="00ED2DF5"/>
    <w:rsid w:val="00ED57CE"/>
    <w:rsid w:val="00EE0CDD"/>
    <w:rsid w:val="00F11615"/>
    <w:rsid w:val="00F160C2"/>
    <w:rsid w:val="00F26315"/>
    <w:rsid w:val="00F43991"/>
    <w:rsid w:val="00F6265E"/>
    <w:rsid w:val="00F64265"/>
    <w:rsid w:val="00F77218"/>
    <w:rsid w:val="00F945B8"/>
    <w:rsid w:val="00FC5387"/>
    <w:rsid w:val="00FC57BD"/>
    <w:rsid w:val="00FC7EF2"/>
    <w:rsid w:val="00FD1185"/>
    <w:rsid w:val="00FD2204"/>
    <w:rsid w:val="00FD6825"/>
    <w:rsid w:val="00FF02E5"/>
    <w:rsid w:val="00FF1EAB"/>
    <w:rsid w:val="00FF31C0"/>
    <w:rsid w:val="00FF5A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C3A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C3AE8"/>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DE198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E1980"/>
  </w:style>
  <w:style w:type="paragraph" w:styleId="a5">
    <w:name w:val="footer"/>
    <w:basedOn w:val="a"/>
    <w:link w:val="a6"/>
    <w:uiPriority w:val="99"/>
    <w:unhideWhenUsed/>
    <w:rsid w:val="00DE198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E1980"/>
  </w:style>
  <w:style w:type="paragraph" w:styleId="a7">
    <w:name w:val="Balloon Text"/>
    <w:basedOn w:val="a"/>
    <w:link w:val="a8"/>
    <w:uiPriority w:val="99"/>
    <w:semiHidden/>
    <w:unhideWhenUsed/>
    <w:rsid w:val="0049678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9678D"/>
    <w:rPr>
      <w:rFonts w:ascii="Tahoma" w:hAnsi="Tahoma" w:cs="Tahoma"/>
      <w:sz w:val="16"/>
      <w:szCs w:val="16"/>
    </w:rPr>
  </w:style>
  <w:style w:type="paragraph" w:styleId="a9">
    <w:name w:val="List Paragraph"/>
    <w:basedOn w:val="a"/>
    <w:uiPriority w:val="34"/>
    <w:qFormat/>
    <w:rsid w:val="00A945AB"/>
    <w:pPr>
      <w:ind w:left="720"/>
      <w:contextualSpacing/>
    </w:pPr>
  </w:style>
  <w:style w:type="table" w:styleId="aa">
    <w:name w:val="Table Grid"/>
    <w:basedOn w:val="a1"/>
    <w:uiPriority w:val="59"/>
    <w:rsid w:val="00FF02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C3AE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C3AE8"/>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DE198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E1980"/>
  </w:style>
  <w:style w:type="paragraph" w:styleId="a5">
    <w:name w:val="footer"/>
    <w:basedOn w:val="a"/>
    <w:link w:val="a6"/>
    <w:uiPriority w:val="99"/>
    <w:unhideWhenUsed/>
    <w:rsid w:val="00DE198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E1980"/>
  </w:style>
  <w:style w:type="paragraph" w:styleId="a7">
    <w:name w:val="Balloon Text"/>
    <w:basedOn w:val="a"/>
    <w:link w:val="a8"/>
    <w:uiPriority w:val="99"/>
    <w:semiHidden/>
    <w:unhideWhenUsed/>
    <w:rsid w:val="0049678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9678D"/>
    <w:rPr>
      <w:rFonts w:ascii="Tahoma" w:hAnsi="Tahoma" w:cs="Tahoma"/>
      <w:sz w:val="16"/>
      <w:szCs w:val="16"/>
    </w:rPr>
  </w:style>
  <w:style w:type="paragraph" w:styleId="a9">
    <w:name w:val="List Paragraph"/>
    <w:basedOn w:val="a"/>
    <w:uiPriority w:val="34"/>
    <w:qFormat/>
    <w:rsid w:val="00A945AB"/>
    <w:pPr>
      <w:ind w:left="720"/>
      <w:contextualSpacing/>
    </w:pPr>
  </w:style>
  <w:style w:type="table" w:styleId="aa">
    <w:name w:val="Table Grid"/>
    <w:basedOn w:val="a1"/>
    <w:uiPriority w:val="59"/>
    <w:rsid w:val="00FF02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2C96E-894C-4CDE-907B-E86BB92F7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3354</Words>
  <Characters>19122</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Приезжева Наталья Анатольевна</dc:creator>
  <cp:lastModifiedBy>Нечаева Елена Юрьевна</cp:lastModifiedBy>
  <cp:revision>2</cp:revision>
  <cp:lastPrinted>2018-01-22T12:13:00Z</cp:lastPrinted>
  <dcterms:created xsi:type="dcterms:W3CDTF">2018-01-24T07:18:00Z</dcterms:created>
  <dcterms:modified xsi:type="dcterms:W3CDTF">2018-01-24T07:18:00Z</dcterms:modified>
</cp:coreProperties>
</file>